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18CF23" w14:textId="77777777" w:rsidR="001A3B2D" w:rsidRDefault="0000000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 meeting #</w:t>
      </w:r>
      <w:r>
        <w:rPr>
          <w:rFonts w:ascii="Arial" w:hAnsi="Arial" w:cs="Arial" w:hint="eastAsia"/>
          <w:b/>
          <w:bCs/>
          <w:sz w:val="22"/>
          <w:szCs w:val="22"/>
        </w:rPr>
        <w:t>10</w:t>
      </w:r>
      <w:r>
        <w:rPr>
          <w:rFonts w:ascii="Arial" w:hAnsi="Arial" w:cs="Arial"/>
          <w:b/>
          <w:bCs/>
          <w:sz w:val="22"/>
          <w:szCs w:val="22"/>
        </w:rPr>
        <w:t>6</w:t>
      </w:r>
      <w:r>
        <w:rPr>
          <w:rFonts w:ascii="Arial" w:hAnsi="Arial" w:cs="Arial"/>
          <w:b/>
          <w:bCs/>
          <w:sz w:val="22"/>
          <w:szCs w:val="22"/>
          <w:lang w:eastAsia="ja-JP"/>
        </w:rPr>
        <w:tab/>
        <w:t xml:space="preserve">                                          </w:t>
      </w:r>
      <w:r>
        <w:rPr>
          <w:rFonts w:ascii="Arial" w:hAnsi="Arial" w:cs="Arial" w:hint="eastAsia"/>
          <w:b/>
          <w:bCs/>
          <w:sz w:val="22"/>
          <w:szCs w:val="22"/>
          <w:lang w:eastAsia="ja-JP"/>
        </w:rPr>
        <w:t>RP-243167</w:t>
      </w:r>
      <w:r>
        <w:rPr>
          <w:rFonts w:ascii="Arial" w:hAnsi="Arial" w:cs="Arial"/>
          <w:b/>
          <w:bCs/>
          <w:sz w:val="22"/>
          <w:szCs w:val="22"/>
          <w:lang w:eastAsia="ja-JP"/>
        </w:rPr>
        <w:tab/>
      </w:r>
    </w:p>
    <w:p w14:paraId="72CF2663" w14:textId="77777777" w:rsidR="001A3B2D" w:rsidRDefault="00000000">
      <w:pPr>
        <w:pStyle w:val="Arial1101987050"/>
        <w:spacing w:before="120" w:after="120"/>
      </w:pPr>
      <w:r>
        <w:t>Madrid, Spain, Dec 9-12, 2024</w:t>
      </w:r>
    </w:p>
    <w:p w14:paraId="10009868" w14:textId="77777777" w:rsidR="001A3B2D" w:rsidRDefault="001A3B2D">
      <w:pPr>
        <w:tabs>
          <w:tab w:val="center" w:pos="4536"/>
          <w:tab w:val="right" w:pos="9072"/>
        </w:tabs>
        <w:spacing w:before="120" w:afterLines="0" w:after="0" w:line="260" w:lineRule="auto"/>
        <w:rPr>
          <w:rFonts w:ascii="Arial" w:hAnsi="Arial" w:cs="Arial"/>
          <w:b/>
          <w:bCs/>
          <w:sz w:val="22"/>
          <w:szCs w:val="22"/>
        </w:rPr>
      </w:pPr>
    </w:p>
    <w:p w14:paraId="01E38BC0" w14:textId="77777777" w:rsidR="001A3B2D" w:rsidRDefault="00000000">
      <w:pPr>
        <w:tabs>
          <w:tab w:val="left" w:pos="1985"/>
          <w:tab w:val="left" w:pos="8931"/>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t>Discussion on A-IoT WI scope</w:t>
      </w:r>
    </w:p>
    <w:p w14:paraId="1175008C" w14:textId="77777777" w:rsidR="001A3B2D"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0A2AC63" w14:textId="77777777" w:rsidR="001A3B2D"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9.1.1</w:t>
      </w:r>
    </w:p>
    <w:p w14:paraId="0BBC4548" w14:textId="77777777" w:rsidR="001A3B2D"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50BAA389" w14:textId="77777777" w:rsidR="001A3B2D" w:rsidRDefault="00000000">
      <w:pPr>
        <w:pStyle w:val="Heading1"/>
        <w:spacing w:before="120" w:after="120"/>
        <w:ind w:left="0"/>
        <w:rPr>
          <w:rFonts w:eastAsia="SimSun"/>
        </w:rPr>
      </w:pPr>
      <w:r>
        <w:rPr>
          <w:rFonts w:eastAsia="SimSun" w:hint="eastAsia"/>
        </w:rPr>
        <w:t>Introduction</w:t>
      </w:r>
    </w:p>
    <w:p w14:paraId="2320AA72" w14:textId="3DAA5044" w:rsidR="001A3B2D" w:rsidRDefault="00000000">
      <w:pPr>
        <w:pStyle w:val="NormalWeb"/>
        <w:spacing w:before="120" w:beforeAutospacing="0" w:after="120" w:afterAutospacing="0" w:line="315" w:lineRule="atLeast"/>
        <w:jc w:val="both"/>
        <w:rPr>
          <w:rFonts w:cs="Arial"/>
          <w:color w:val="000000"/>
          <w:sz w:val="21"/>
          <w:szCs w:val="21"/>
        </w:rPr>
      </w:pPr>
      <w:r>
        <w:rPr>
          <w:color w:val="000000"/>
          <w:sz w:val="21"/>
          <w:szCs w:val="21"/>
        </w:rPr>
        <w:t>In RAN#102, R19 Ambient IoT(A-IoT) SID was approved in [1]. The comprehensive study of A-IoT in RAN WGs has been completed to support the Rel-19 A-IoT with target scenario, topology, traffic type and device type</w:t>
      </w:r>
      <w:r w:rsidR="00894FB6">
        <w:rPr>
          <w:color w:val="000000"/>
          <w:sz w:val="21"/>
          <w:szCs w:val="21"/>
        </w:rPr>
        <w:t xml:space="preserve"> </w:t>
      </w:r>
      <w:r>
        <w:rPr>
          <w:color w:val="000000"/>
          <w:sz w:val="21"/>
          <w:szCs w:val="21"/>
        </w:rPr>
        <w:t xml:space="preserve">[2]. In this contribution, our views on Rel-19 A-IoT WI timeline and scope are provided. </w:t>
      </w:r>
      <w:r>
        <w:rPr>
          <w:rFonts w:cs="Arial"/>
          <w:color w:val="000000"/>
          <w:sz w:val="21"/>
          <w:szCs w:val="21"/>
        </w:rPr>
        <w:t xml:space="preserve"> </w:t>
      </w:r>
    </w:p>
    <w:p w14:paraId="37378B91" w14:textId="77777777" w:rsidR="001A3B2D" w:rsidRDefault="00000000">
      <w:pPr>
        <w:pStyle w:val="Heading1"/>
        <w:spacing w:before="120" w:after="120"/>
        <w:ind w:left="0"/>
        <w:rPr>
          <w:rFonts w:eastAsia="SimSun"/>
        </w:rPr>
      </w:pPr>
      <w:r>
        <w:rPr>
          <w:rFonts w:eastAsia="SimSun" w:hint="eastAsia"/>
        </w:rPr>
        <w:t>Timeline</w:t>
      </w:r>
    </w:p>
    <w:p w14:paraId="68F1FD55" w14:textId="77777777" w:rsidR="001A3B2D" w:rsidRDefault="00000000">
      <w:pPr>
        <w:spacing w:before="120" w:after="120"/>
      </w:pPr>
      <w:r>
        <w:t xml:space="preserve">As noted in the sections below, two important considerations for A-IoT specification work are: </w:t>
      </w:r>
    </w:p>
    <w:p w14:paraId="2690A6E8" w14:textId="77777777" w:rsidR="001A3B2D" w:rsidRDefault="00000000">
      <w:pPr>
        <w:pStyle w:val="ListParagraph"/>
        <w:numPr>
          <w:ilvl w:val="0"/>
          <w:numId w:val="7"/>
        </w:numPr>
        <w:spacing w:before="120" w:after="120"/>
        <w:rPr>
          <w:sz w:val="21"/>
          <w:szCs w:val="21"/>
        </w:rPr>
      </w:pPr>
      <w:r>
        <w:rPr>
          <w:sz w:val="21"/>
          <w:szCs w:val="21"/>
        </w:rPr>
        <w:t>RAN1 work load, and</w:t>
      </w:r>
    </w:p>
    <w:p w14:paraId="165FE3E2" w14:textId="77777777" w:rsidR="001A3B2D" w:rsidRDefault="00000000">
      <w:pPr>
        <w:pStyle w:val="ListParagraph"/>
        <w:numPr>
          <w:ilvl w:val="0"/>
          <w:numId w:val="7"/>
        </w:numPr>
        <w:spacing w:before="120" w:after="120"/>
        <w:rPr>
          <w:sz w:val="21"/>
          <w:szCs w:val="21"/>
        </w:rPr>
      </w:pPr>
      <w:r>
        <w:rPr>
          <w:sz w:val="21"/>
          <w:szCs w:val="21"/>
        </w:rPr>
        <w:t>Support of topology 2</w:t>
      </w:r>
    </w:p>
    <w:p w14:paraId="77B60128" w14:textId="77777777" w:rsidR="001A3B2D" w:rsidRDefault="00000000">
      <w:pPr>
        <w:spacing w:before="120" w:after="120"/>
        <w:rPr>
          <w:szCs w:val="21"/>
        </w:rPr>
      </w:pPr>
      <w:r>
        <w:rPr>
          <w:szCs w:val="21"/>
        </w:rPr>
        <w:t xml:space="preserve">The interface between Reader and Device is common to both topology 1 and topology 2 and hence design of this interface should be the first priority. RAN1 work on this interface is likely to be the bottleneck and hence regardless of any other consideration, we propose that the RAN1 completion for A-IoT should be extended by 1 quarter and aim to complete this by RAN#109. </w:t>
      </w:r>
    </w:p>
    <w:p w14:paraId="1C57543E" w14:textId="77777777" w:rsidR="001A3B2D" w:rsidRDefault="00000000">
      <w:pPr>
        <w:spacing w:before="120" w:after="120"/>
        <w:rPr>
          <w:b/>
          <w:bCs/>
          <w:szCs w:val="21"/>
        </w:rPr>
      </w:pPr>
      <w:r>
        <w:rPr>
          <w:b/>
          <w:bCs/>
          <w:szCs w:val="21"/>
        </w:rPr>
        <w:t xml:space="preserve">Proposal 1: </w:t>
      </w:r>
      <w:r>
        <w:rPr>
          <w:szCs w:val="21"/>
        </w:rPr>
        <w:t>RAN1 completion target for A-IoT should be RAN#109 (Q3’25)</w:t>
      </w:r>
      <w:r>
        <w:rPr>
          <w:rFonts w:hint="eastAsia"/>
          <w:szCs w:val="21"/>
        </w:rPr>
        <w:t>.</w:t>
      </w:r>
    </w:p>
    <w:p w14:paraId="5D4799FA" w14:textId="77777777" w:rsidR="001A3B2D" w:rsidRDefault="00000000">
      <w:pPr>
        <w:spacing w:before="120" w:after="120"/>
        <w:rPr>
          <w:szCs w:val="21"/>
        </w:rPr>
      </w:pPr>
      <w:r>
        <w:rPr>
          <w:szCs w:val="21"/>
        </w:rPr>
        <w:t xml:space="preserve">Then, on top of the topology 1, if topology 2 has to be supported, then there is a need for down selection of some of the options on the table (as can be seen from the RAN3 status in section 5 below) and there are also implications from SA2 discussions regarding the termination point for the reader functionality. However, since RAN1 work is not impacted by these decisions, if topology 2 can also be completed in other groups (including RAN2/RAN3/SA2) within the existing time frame then we can aim to also keep topology 2 in Rel-19 without moving the time line for RAN2/3/4. However, in this case the first priority should be to complete topology 1 work as noted above. Further, if topology 2 is also supported in Rel-19, this will also have impact to ASN.1 (note that for topology1 specification there is no ASN.1 impact). So, it should be ensured that the ASN1 should be stable for topology 2 support and to ensure this, RAN plenary can consider to extend the functional freeze of RAN2/3/4 by 1 Q (to RAN#110) and the ASN.1 freeze to RAN#111 and aim to support topology 2. But, in this case there should be a check point sometime around RAN#109 to check on the progress of topology 2 and decide whether this is practical or not. These options are depicted in figure below. Based on this, we propose the following: </w:t>
      </w:r>
    </w:p>
    <w:p w14:paraId="1EEAE24A" w14:textId="77777777" w:rsidR="001A3B2D" w:rsidRDefault="00000000">
      <w:pPr>
        <w:spacing w:before="120" w:after="120"/>
        <w:rPr>
          <w:szCs w:val="21"/>
        </w:rPr>
      </w:pPr>
      <w:r>
        <w:rPr>
          <w:b/>
          <w:bCs/>
          <w:szCs w:val="21"/>
        </w:rPr>
        <w:t xml:space="preserve">Proposal 2: </w:t>
      </w:r>
      <w:r>
        <w:rPr>
          <w:szCs w:val="21"/>
        </w:rPr>
        <w:t xml:space="preserve">RAN plenary to discuss and decide between the following options for topology 2 support: </w:t>
      </w:r>
    </w:p>
    <w:p w14:paraId="33F7FBE3" w14:textId="77777777" w:rsidR="001A3B2D" w:rsidRDefault="00000000">
      <w:pPr>
        <w:numPr>
          <w:ilvl w:val="0"/>
          <w:numId w:val="8"/>
        </w:numPr>
        <w:spacing w:before="120" w:after="120"/>
        <w:rPr>
          <w:szCs w:val="21"/>
        </w:rPr>
      </w:pPr>
      <w:r>
        <w:rPr>
          <w:szCs w:val="21"/>
        </w:rPr>
        <w:t>Option 1: Support topology 2 as secondary priority whilst aiming to keep RAN 2/3/4 and ASN.1 freeze timelines as it is for Rel-19</w:t>
      </w:r>
    </w:p>
    <w:p w14:paraId="4B87067C" w14:textId="77777777" w:rsidR="001A3B2D" w:rsidRDefault="00000000">
      <w:pPr>
        <w:numPr>
          <w:ilvl w:val="0"/>
          <w:numId w:val="8"/>
        </w:numPr>
        <w:spacing w:before="120" w:after="120"/>
        <w:rPr>
          <w:szCs w:val="21"/>
        </w:rPr>
      </w:pPr>
      <w:r>
        <w:rPr>
          <w:szCs w:val="21"/>
        </w:rPr>
        <w:t>Option 2: Support topology 2 with a check point on the progress for topology 2 in RAN#109 and extend the RAN2/3/4 timelines including ASN.1 freeze by 1 Quarter</w:t>
      </w:r>
    </w:p>
    <w:p w14:paraId="1610A6C8" w14:textId="77777777" w:rsidR="001A3B2D" w:rsidRDefault="00000000">
      <w:pPr>
        <w:keepNext/>
        <w:spacing w:before="120" w:after="120"/>
      </w:pPr>
      <w:r>
        <w:rPr>
          <w:noProof/>
        </w:rPr>
        <w:lastRenderedPageBreak/>
        <w:drawing>
          <wp:inline distT="0" distB="0" distL="0" distR="0" wp14:anchorId="10FD0680" wp14:editId="55EF24CE">
            <wp:extent cx="6134100" cy="2012315"/>
            <wp:effectExtent l="0" t="0" r="0" b="0"/>
            <wp:docPr id="7886979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697943"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134100" cy="2012315"/>
                    </a:xfrm>
                    <a:prstGeom prst="rect">
                      <a:avLst/>
                    </a:prstGeom>
                    <a:noFill/>
                    <a:ln>
                      <a:noFill/>
                    </a:ln>
                  </pic:spPr>
                </pic:pic>
              </a:graphicData>
            </a:graphic>
          </wp:inline>
        </w:drawing>
      </w:r>
    </w:p>
    <w:p w14:paraId="17DAF112" w14:textId="77777777" w:rsidR="001A3B2D" w:rsidRDefault="00000000">
      <w:pPr>
        <w:pStyle w:val="Caption"/>
        <w:spacing w:before="120" w:after="120"/>
        <w:jc w:val="cente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Timeline for A-IoT</w:t>
      </w:r>
    </w:p>
    <w:p w14:paraId="455EEBAC" w14:textId="77777777" w:rsidR="001A3B2D" w:rsidRDefault="00000000">
      <w:pPr>
        <w:pStyle w:val="Heading1"/>
        <w:spacing w:before="120" w:after="120"/>
        <w:ind w:left="0"/>
        <w:rPr>
          <w:rFonts w:eastAsia="SimSun"/>
        </w:rPr>
      </w:pPr>
      <w:r>
        <w:rPr>
          <w:rFonts w:eastAsia="SimSun"/>
        </w:rPr>
        <w:t xml:space="preserve">Physical layer aspects (RAN1) </w:t>
      </w:r>
    </w:p>
    <w:p w14:paraId="6583FECC" w14:textId="77777777" w:rsidR="001A3B2D" w:rsidRDefault="00000000">
      <w:pPr>
        <w:spacing w:before="120" w:after="120"/>
      </w:pPr>
      <w:r>
        <w:rPr>
          <w:rFonts w:hint="eastAsia"/>
        </w:rPr>
        <w:t xml:space="preserve">During SI phase, RAN1 evaluated the coverage, latency and candidate techniques for </w:t>
      </w:r>
      <w:r>
        <w:t>A-IoT</w:t>
      </w:r>
      <w:r>
        <w:rPr>
          <w:rFonts w:hint="eastAsia"/>
        </w:rPr>
        <w:t xml:space="preserve">, which have been captured in the </w:t>
      </w:r>
      <w:r>
        <w:t>TR38.769</w:t>
      </w:r>
      <w:r>
        <w:rPr>
          <w:rFonts w:hint="eastAsia"/>
        </w:rPr>
        <w:t>. Furthermore, the following TP for RAN1 recommendation has been agreed. In this section, our views on the</w:t>
      </w:r>
      <w:r>
        <w:t xml:space="preserve"> inclusion</w:t>
      </w:r>
      <w:r>
        <w:rPr>
          <w:rFonts w:hint="eastAsia"/>
        </w:rPr>
        <w:t>/</w:t>
      </w:r>
      <w:r>
        <w:t>non-inclusion</w:t>
      </w:r>
      <w:r>
        <w:rPr>
          <w:rFonts w:hint="eastAsia"/>
        </w:rPr>
        <w:t xml:space="preserve"> of the aspects listed in the second bullet are provided.</w:t>
      </w:r>
    </w:p>
    <w:tbl>
      <w:tblPr>
        <w:tblStyle w:val="TableGrid"/>
        <w:tblW w:w="0" w:type="auto"/>
        <w:tblLook w:val="04A0" w:firstRow="1" w:lastRow="0" w:firstColumn="1" w:lastColumn="0" w:noHBand="0" w:noVBand="1"/>
      </w:tblPr>
      <w:tblGrid>
        <w:gridCol w:w="9650"/>
      </w:tblGrid>
      <w:tr w:rsidR="001A3B2D" w14:paraId="73129A6C" w14:textId="77777777">
        <w:tc>
          <w:tcPr>
            <w:tcW w:w="9876" w:type="dxa"/>
          </w:tcPr>
          <w:p w14:paraId="13D2C5BC" w14:textId="77777777" w:rsidR="001A3B2D" w:rsidRDefault="00000000">
            <w:pPr>
              <w:spacing w:before="120" w:after="120"/>
            </w:pPr>
            <w:r>
              <w:rPr>
                <w:highlight w:val="green"/>
              </w:rPr>
              <w:t>Agreement</w:t>
            </w:r>
          </w:p>
          <w:p w14:paraId="17F866CF" w14:textId="77777777" w:rsidR="001A3B2D" w:rsidRDefault="00000000">
            <w:pPr>
              <w:spacing w:before="120" w:after="120"/>
            </w:pPr>
            <w:r>
              <w:t>The TP below is endorsed for the conclusion of TR38.769</w:t>
            </w:r>
          </w:p>
          <w:p w14:paraId="2F8CDECE" w14:textId="77777777" w:rsidR="001A3B2D" w:rsidRDefault="00000000">
            <w:pPr>
              <w:spacing w:before="120" w:after="120"/>
            </w:pPr>
            <w:r>
              <w:t>RAN1 recommends that in a normative phase, the design should start from the descriptions in this TR.</w:t>
            </w:r>
          </w:p>
          <w:p w14:paraId="4A4C42E0" w14:textId="77777777" w:rsidR="001A3B2D" w:rsidRDefault="00000000">
            <w:pPr>
              <w:spacing w:before="120" w:after="120"/>
              <w:ind w:left="799"/>
            </w:pPr>
            <w:r>
              <w:t>(1) The following techniques are recommended in the first normative phase:</w:t>
            </w:r>
          </w:p>
          <w:p w14:paraId="6AAE747F" w14:textId="77777777" w:rsidR="001A3B2D" w:rsidRDefault="00000000">
            <w:pPr>
              <w:widowControl w:val="0"/>
              <w:numPr>
                <w:ilvl w:val="0"/>
                <w:numId w:val="9"/>
              </w:numPr>
              <w:spacing w:before="120" w:after="120"/>
              <w:ind w:left="1519"/>
            </w:pPr>
            <w:r>
              <w:t>PRDCH and PDRCH, as respectively the single physical channels for R2D and D2R</w:t>
            </w:r>
          </w:p>
          <w:p w14:paraId="41B82645" w14:textId="77777777" w:rsidR="001A3B2D" w:rsidRDefault="00000000">
            <w:pPr>
              <w:widowControl w:val="0"/>
              <w:numPr>
                <w:ilvl w:val="0"/>
                <w:numId w:val="9"/>
              </w:numPr>
              <w:spacing w:before="120" w:after="120"/>
              <w:ind w:left="1519"/>
            </w:pPr>
            <w:r>
              <w:t>Modulations of OOK-1 and OOK-4 in R2D</w:t>
            </w:r>
          </w:p>
          <w:p w14:paraId="50A101C1" w14:textId="77777777" w:rsidR="001A3B2D" w:rsidRDefault="00000000">
            <w:pPr>
              <w:widowControl w:val="0"/>
              <w:numPr>
                <w:ilvl w:val="0"/>
                <w:numId w:val="9"/>
              </w:numPr>
              <w:spacing w:before="120" w:after="120"/>
              <w:ind w:left="1519"/>
            </w:pPr>
            <w:r>
              <w:t>Multiplexing in time domain for R2D</w:t>
            </w:r>
          </w:p>
          <w:p w14:paraId="4BCD170A" w14:textId="77777777" w:rsidR="001A3B2D" w:rsidRDefault="00000000">
            <w:pPr>
              <w:widowControl w:val="0"/>
              <w:numPr>
                <w:ilvl w:val="0"/>
                <w:numId w:val="9"/>
              </w:numPr>
              <w:spacing w:before="120" w:after="120"/>
              <w:ind w:left="1519"/>
            </w:pPr>
            <w:r>
              <w:t>Convolutional FEC in D2R and no FEC in R2D</w:t>
            </w:r>
          </w:p>
          <w:p w14:paraId="15F9B0E1" w14:textId="77777777" w:rsidR="001A3B2D" w:rsidRDefault="00000000">
            <w:pPr>
              <w:widowControl w:val="0"/>
              <w:numPr>
                <w:ilvl w:val="0"/>
                <w:numId w:val="9"/>
              </w:numPr>
              <w:spacing w:before="120" w:after="120"/>
              <w:ind w:left="1519"/>
            </w:pPr>
            <w:r>
              <w:t>R2D and D2R signal(s)</w:t>
            </w:r>
          </w:p>
          <w:p w14:paraId="27035DD7" w14:textId="77777777" w:rsidR="001A3B2D" w:rsidRDefault="00000000">
            <w:pPr>
              <w:spacing w:before="120" w:after="120"/>
              <w:ind w:left="799"/>
            </w:pPr>
            <w:r>
              <w:t>(2) At least the following aspects may be considered for inclusion or non-inclusion in a given first or subsequent Release:</w:t>
            </w:r>
          </w:p>
          <w:p w14:paraId="4733BA20" w14:textId="77777777" w:rsidR="001A3B2D" w:rsidRDefault="00000000">
            <w:pPr>
              <w:widowControl w:val="0"/>
              <w:numPr>
                <w:ilvl w:val="0"/>
                <w:numId w:val="9"/>
              </w:numPr>
              <w:spacing w:before="120" w:after="120"/>
              <w:ind w:left="1519"/>
            </w:pPr>
            <w:r>
              <w:t>Device 1 and/or Device 2a (with or without large frequency shift) and/or Device 2b (with RF-ED and/or IF-ED and/or ZIF receiver architecture)</w:t>
            </w:r>
          </w:p>
          <w:p w14:paraId="2678403C" w14:textId="77777777" w:rsidR="001A3B2D" w:rsidRDefault="00000000">
            <w:pPr>
              <w:widowControl w:val="0"/>
              <w:numPr>
                <w:ilvl w:val="0"/>
                <w:numId w:val="9"/>
              </w:numPr>
              <w:spacing w:before="120" w:after="120"/>
              <w:ind w:left="1519"/>
            </w:pPr>
            <w:r>
              <w:t>D1T1 and/or D2T2</w:t>
            </w:r>
          </w:p>
          <w:p w14:paraId="6E44F2C5" w14:textId="77777777" w:rsidR="001A3B2D" w:rsidRDefault="00000000">
            <w:pPr>
              <w:widowControl w:val="0"/>
              <w:numPr>
                <w:ilvl w:val="1"/>
                <w:numId w:val="9"/>
              </w:numPr>
              <w:spacing w:before="120" w:after="120"/>
              <w:ind w:left="2682"/>
            </w:pPr>
            <w:r>
              <w:t>Scenario A1 and/or A2 and/or B and/or C</w:t>
            </w:r>
          </w:p>
          <w:p w14:paraId="66225983" w14:textId="77777777" w:rsidR="001A3B2D" w:rsidRDefault="00000000">
            <w:pPr>
              <w:widowControl w:val="0"/>
              <w:numPr>
                <w:ilvl w:val="0"/>
                <w:numId w:val="9"/>
              </w:numPr>
              <w:spacing w:before="120" w:after="120"/>
              <w:ind w:left="1519"/>
            </w:pPr>
            <w:r>
              <w:t>Line code(s) Manchester/PIE for R2D, and Manchester / Miller / no line code for D2R</w:t>
            </w:r>
          </w:p>
          <w:p w14:paraId="4ED0F0CC" w14:textId="77777777" w:rsidR="001A3B2D" w:rsidRDefault="00000000">
            <w:pPr>
              <w:widowControl w:val="0"/>
              <w:numPr>
                <w:ilvl w:val="0"/>
                <w:numId w:val="9"/>
              </w:numPr>
              <w:spacing w:before="120" w:after="120"/>
              <w:ind w:left="1519"/>
            </w:pPr>
            <w:r>
              <w:t>Multiple access by TDMA and/or FDMA and/or CDMA for D2R; FDMA for device 2b (IF-ED/ZIF receiver) in R2D</w:t>
            </w:r>
          </w:p>
          <w:p w14:paraId="40B2A5C4" w14:textId="77777777" w:rsidR="001A3B2D" w:rsidRDefault="00000000">
            <w:pPr>
              <w:widowControl w:val="0"/>
              <w:numPr>
                <w:ilvl w:val="0"/>
                <w:numId w:val="9"/>
              </w:numPr>
              <w:spacing w:before="120" w:after="120"/>
              <w:ind w:left="1519"/>
            </w:pPr>
            <w:r>
              <w:t>OOK and/or BPSK and/or MSK modulation for D2R</w:t>
            </w:r>
          </w:p>
          <w:p w14:paraId="208E1A02" w14:textId="77777777" w:rsidR="001A3B2D" w:rsidRDefault="00000000">
            <w:pPr>
              <w:widowControl w:val="0"/>
              <w:numPr>
                <w:ilvl w:val="0"/>
                <w:numId w:val="9"/>
              </w:numPr>
              <w:spacing w:before="120" w:after="120"/>
              <w:ind w:left="1519"/>
            </w:pPr>
            <w:r>
              <w:t>Carrier-wave waveform 1 and/or 2, and transmission case(s)</w:t>
            </w:r>
          </w:p>
          <w:p w14:paraId="06889559" w14:textId="77777777" w:rsidR="001A3B2D" w:rsidRDefault="00000000">
            <w:pPr>
              <w:widowControl w:val="0"/>
              <w:numPr>
                <w:ilvl w:val="0"/>
                <w:numId w:val="9"/>
              </w:numPr>
              <w:spacing w:before="120" w:after="120"/>
              <w:ind w:left="1519"/>
            </w:pPr>
            <w:r>
              <w:lastRenderedPageBreak/>
              <w:t>Device (un)availability direction 1 and/or 2</w:t>
            </w:r>
          </w:p>
          <w:p w14:paraId="40D629E9" w14:textId="77777777" w:rsidR="001A3B2D" w:rsidRDefault="00000000">
            <w:pPr>
              <w:widowControl w:val="0"/>
              <w:numPr>
                <w:ilvl w:val="0"/>
                <w:numId w:val="9"/>
              </w:numPr>
              <w:spacing w:before="120" w:after="120"/>
              <w:ind w:left="1519"/>
            </w:pPr>
            <w:r>
              <w:t>Proximity determination solution 1 and/or 2</w:t>
            </w:r>
          </w:p>
        </w:tc>
      </w:tr>
    </w:tbl>
    <w:p w14:paraId="2BBB05B7" w14:textId="77777777" w:rsidR="001A3B2D" w:rsidRDefault="00000000">
      <w:pPr>
        <w:tabs>
          <w:tab w:val="left" w:pos="1551"/>
        </w:tabs>
        <w:spacing w:before="120" w:after="120"/>
        <w:rPr>
          <w:b/>
          <w:bCs/>
          <w:u w:val="single"/>
        </w:rPr>
      </w:pPr>
      <w:r>
        <w:rPr>
          <w:rFonts w:hint="eastAsia"/>
          <w:b/>
          <w:bCs/>
          <w:u w:val="single"/>
        </w:rPr>
        <w:lastRenderedPageBreak/>
        <w:t>Device type</w:t>
      </w:r>
      <w:r>
        <w:rPr>
          <w:b/>
          <w:bCs/>
        </w:rPr>
        <w:tab/>
      </w:r>
    </w:p>
    <w:p w14:paraId="40D70749" w14:textId="77777777" w:rsidR="001A3B2D" w:rsidRDefault="00000000">
      <w:pPr>
        <w:spacing w:before="120" w:after="120"/>
      </w:pPr>
      <w:r>
        <w:rPr>
          <w:rFonts w:hint="eastAsia"/>
        </w:rPr>
        <w:t xml:space="preserve">In the study phase, the harmonized physical layer design is based on the capabilities of device 1, with some necessary differences for device 2a/2b. </w:t>
      </w:r>
    </w:p>
    <w:p w14:paraId="143F5224" w14:textId="77777777" w:rsidR="001A3B2D" w:rsidRDefault="00000000">
      <w:pPr>
        <w:spacing w:before="120" w:after="120"/>
      </w:pPr>
      <w:r>
        <w:rPr>
          <w:rFonts w:hint="eastAsia"/>
        </w:rPr>
        <w:t xml:space="preserve">One of the fundamental </w:t>
      </w:r>
      <w:proofErr w:type="gramStart"/>
      <w:r>
        <w:rPr>
          <w:rFonts w:hint="eastAsia"/>
        </w:rPr>
        <w:t>difference</w:t>
      </w:r>
      <w:proofErr w:type="gramEnd"/>
      <w:r>
        <w:rPr>
          <w:rFonts w:hint="eastAsia"/>
        </w:rPr>
        <w:t xml:space="preserve"> among these device types is that device 1/2a relies on carrier wave provided externally to generate D2R transmission, while device 2b can internally generate the D2R transmission. Based on the outcome of the study, a carrier frequency (e.g., 900MHz or 2GHz) offset (CFO) calibration signal is required by device 2b to achieve the desired clock accuracy captured in TR. Otherwise, the D2R detection performance/complexity is seriously impacted. Therefore, additional workload is needed for the detailed designs of the CFO calibration signal, the D2R scheduling information, etc., for device 2b.</w:t>
      </w:r>
    </w:p>
    <w:p w14:paraId="5C3EE1A7" w14:textId="77777777" w:rsidR="001A3B2D" w:rsidRDefault="00000000">
      <w:pPr>
        <w:spacing w:before="120" w:after="120"/>
      </w:pPr>
      <w:r>
        <w:rPr>
          <w:rFonts w:hint="eastAsia"/>
        </w:rPr>
        <w:t xml:space="preserve">Meanwhile, based on the SID, Rel-19 A-IoT focuses on indoor scenarios with coverage range of 10~50m. According to the observations of coverage evaluation results captured in </w:t>
      </w:r>
      <w:r>
        <w:rPr>
          <w:rFonts w:eastAsia="DengXian" w:hint="eastAsia"/>
          <w:lang w:bidi="ar"/>
        </w:rPr>
        <w:t xml:space="preserve">Clause 7 in </w:t>
      </w:r>
      <w:r>
        <w:t>TR38.769</w:t>
      </w:r>
      <w:r>
        <w:rPr>
          <w:rFonts w:hint="eastAsia"/>
        </w:rPr>
        <w:t>, both device 1 and device 2a can meet the corresponding target coverage range. While device 2b, hundreds of meters can be achieved for coverage, which is more appropriate to be used in outdoor with higher coverage requirements, and over-designed for Rel-19 indoor deployment scenario.</w:t>
      </w:r>
    </w:p>
    <w:p w14:paraId="7363B4CF" w14:textId="77777777" w:rsidR="001A3B2D" w:rsidRDefault="00000000">
      <w:pPr>
        <w:spacing w:before="120" w:after="120"/>
      </w:pPr>
      <w:r>
        <w:rPr>
          <w:rFonts w:hint="eastAsia"/>
        </w:rPr>
        <w:t>Therefore, considering the remaining TUs and workload, it is suggested that the device 1/2a can be considered as baseline for Rel-19 A-IoT WI.</w:t>
      </w:r>
    </w:p>
    <w:p w14:paraId="531C4DAD" w14:textId="77777777" w:rsidR="001A3B2D" w:rsidRDefault="00000000">
      <w:pPr>
        <w:spacing w:before="120" w:after="120"/>
        <w:rPr>
          <w:b/>
          <w:bCs/>
        </w:rPr>
      </w:pPr>
      <w:r>
        <w:rPr>
          <w:b/>
          <w:bCs/>
        </w:rPr>
        <w:t xml:space="preserve">Proposal 3: </w:t>
      </w:r>
      <w:r>
        <w:t>Device 1/2a can be considered as baseline for Rel-19 A-IoT WI.</w:t>
      </w:r>
    </w:p>
    <w:p w14:paraId="7FDCD603" w14:textId="77777777" w:rsidR="001A3B2D" w:rsidRDefault="00000000">
      <w:pPr>
        <w:spacing w:before="120" w:after="120"/>
        <w:rPr>
          <w:b/>
          <w:bCs/>
          <w:u w:val="single"/>
        </w:rPr>
      </w:pPr>
      <w:r>
        <w:rPr>
          <w:rFonts w:hint="eastAsia"/>
          <w:b/>
          <w:bCs/>
          <w:u w:val="single"/>
        </w:rPr>
        <w:t>Deployment scenario</w:t>
      </w:r>
    </w:p>
    <w:p w14:paraId="560B2E12" w14:textId="77777777" w:rsidR="001A3B2D" w:rsidRDefault="00000000">
      <w:pPr>
        <w:spacing w:before="120" w:after="120"/>
      </w:pPr>
      <w:r>
        <w:t>For the A-IoT link, t</w:t>
      </w:r>
      <w:r>
        <w:rPr>
          <w:rFonts w:hint="eastAsia"/>
        </w:rPr>
        <w:t xml:space="preserve">opology 1 provides better coverage range than Topology 2 considering the higher transmission power and better D2R receiver sensitivity. </w:t>
      </w:r>
      <w:r>
        <w:t xml:space="preserve">Moreover, topology 1 operation is anyway needed for the device to reader link in both topology 1 and topology 2. </w:t>
      </w:r>
      <w:r>
        <w:rPr>
          <w:rFonts w:hint="eastAsia"/>
        </w:rPr>
        <w:t xml:space="preserve">Therefore, Topology 1 </w:t>
      </w:r>
      <w:r>
        <w:t xml:space="preserve">is essential to be specified in any case and hence it </w:t>
      </w:r>
      <w:r>
        <w:rPr>
          <w:rFonts w:hint="eastAsia"/>
        </w:rPr>
        <w:t>should be considered as baseline for Rel-19 A-IoT WI.</w:t>
      </w:r>
    </w:p>
    <w:p w14:paraId="05F3417C" w14:textId="77777777" w:rsidR="001A3B2D" w:rsidRDefault="00000000">
      <w:pPr>
        <w:spacing w:before="120" w:after="120"/>
      </w:pPr>
      <w:r>
        <w:rPr>
          <w:rFonts w:hint="eastAsia"/>
        </w:rPr>
        <w:t xml:space="preserve">The additional consideration for Topology 2 is the </w:t>
      </w:r>
      <w:r>
        <w:rPr>
          <w:iCs/>
        </w:rPr>
        <w:t>resource allocation and/or controlling of intermediate UE</w:t>
      </w:r>
      <w:r>
        <w:rPr>
          <w:rFonts w:hint="eastAsia"/>
          <w:iCs/>
        </w:rPr>
        <w:t>, wherein</w:t>
      </w:r>
      <w:r>
        <w:rPr>
          <w:rFonts w:hint="eastAsia"/>
        </w:rPr>
        <w:t xml:space="preserve"> the following two options have been discussed and the pros/cons are captured in TR. </w:t>
      </w:r>
    </w:p>
    <w:p w14:paraId="6023D676" w14:textId="77777777" w:rsidR="001A3B2D" w:rsidRDefault="00000000">
      <w:pPr>
        <w:pStyle w:val="ListParagraph"/>
        <w:numPr>
          <w:ilvl w:val="2"/>
          <w:numId w:val="10"/>
        </w:numPr>
        <w:autoSpaceDE w:val="0"/>
        <w:autoSpaceDN w:val="0"/>
        <w:adjustRightInd w:val="0"/>
        <w:snapToGrid w:val="0"/>
        <w:spacing w:after="120"/>
        <w:ind w:leftChars="100" w:left="570"/>
        <w:rPr>
          <w:sz w:val="21"/>
          <w:szCs w:val="16"/>
        </w:rPr>
      </w:pPr>
      <w:r>
        <w:rPr>
          <w:sz w:val="21"/>
          <w:szCs w:val="16"/>
        </w:rPr>
        <w:t xml:space="preserve">Option 1: Higher-layer signaling is used  </w:t>
      </w:r>
    </w:p>
    <w:p w14:paraId="59E75158" w14:textId="77777777" w:rsidR="001A3B2D" w:rsidRDefault="00000000">
      <w:pPr>
        <w:pStyle w:val="ListParagraph"/>
        <w:numPr>
          <w:ilvl w:val="2"/>
          <w:numId w:val="10"/>
        </w:numPr>
        <w:autoSpaceDE w:val="0"/>
        <w:autoSpaceDN w:val="0"/>
        <w:adjustRightInd w:val="0"/>
        <w:snapToGrid w:val="0"/>
        <w:spacing w:after="120"/>
        <w:ind w:leftChars="100" w:left="570"/>
        <w:rPr>
          <w:sz w:val="21"/>
          <w:szCs w:val="16"/>
        </w:rPr>
      </w:pPr>
      <w:r>
        <w:rPr>
          <w:sz w:val="21"/>
          <w:szCs w:val="16"/>
        </w:rPr>
        <w:t xml:space="preserve">Option 2: L1 and higher-layer signaling are used </w:t>
      </w:r>
    </w:p>
    <w:p w14:paraId="1A288D10" w14:textId="77777777" w:rsidR="001A3B2D" w:rsidRDefault="00000000">
      <w:pPr>
        <w:spacing w:before="120" w:after="120"/>
      </w:pPr>
      <w:r>
        <w:rPr>
          <w:rFonts w:hint="eastAsia"/>
        </w:rPr>
        <w:t xml:space="preserve">Based on TR, there is no clear benefit observed for option 2 and compared with option 1. Therefore, option 1 is suggested to minimize the workload in RAN1 if Topology 2 is included in Rel-19 WI.      </w:t>
      </w:r>
    </w:p>
    <w:p w14:paraId="20B86E77" w14:textId="77777777" w:rsidR="001A3B2D" w:rsidRDefault="00000000">
      <w:pPr>
        <w:spacing w:before="120" w:after="120"/>
        <w:rPr>
          <w:b/>
          <w:bCs/>
          <w:u w:val="single"/>
        </w:rPr>
      </w:pPr>
      <w:r>
        <w:rPr>
          <w:b/>
          <w:bCs/>
        </w:rPr>
        <w:t xml:space="preserve">Proposal 4: </w:t>
      </w:r>
      <w:r>
        <w:t>Topology 1 should be considered as baseline for Rel-19 A-IoT WI. Minimize the workload in RAN1 if Topology 2 is included in Rel-19 WI.</w:t>
      </w:r>
    </w:p>
    <w:p w14:paraId="5E7281ED" w14:textId="77777777" w:rsidR="001A3B2D" w:rsidRDefault="00000000">
      <w:pPr>
        <w:spacing w:before="120" w:after="120"/>
        <w:rPr>
          <w:b/>
          <w:bCs/>
          <w:u w:val="single"/>
        </w:rPr>
      </w:pPr>
      <w:r>
        <w:rPr>
          <w:rFonts w:hint="eastAsia"/>
          <w:b/>
          <w:bCs/>
          <w:u w:val="single"/>
        </w:rPr>
        <w:t>CW transmission</w:t>
      </w:r>
    </w:p>
    <w:p w14:paraId="69EF51DD" w14:textId="77777777" w:rsidR="001A3B2D" w:rsidRDefault="00000000">
      <w:pPr>
        <w:spacing w:before="120" w:after="120"/>
      </w:pPr>
      <w:r>
        <w:rPr>
          <w:rFonts w:hint="eastAsia"/>
        </w:rPr>
        <w:t xml:space="preserve">The CW transmission cases can be categorized into CW inside or outside topology. The differences are CW cancellation capabilities, the need of in-band full duplex, etc. In our views, whether CW is deployed inside or outside topology is an implementation issue and both of them should be supported in Rel-19. </w:t>
      </w:r>
    </w:p>
    <w:p w14:paraId="1D24734A" w14:textId="77777777" w:rsidR="001A3B2D" w:rsidRDefault="00000000">
      <w:pPr>
        <w:spacing w:before="120" w:after="120"/>
      </w:pPr>
      <w:r>
        <w:rPr>
          <w:rFonts w:hint="eastAsia"/>
        </w:rPr>
        <w:t>For CW node outside topology, the control of CW node is out of 3GPP scope. While in the case when CW node is inside Topology 1, the control of CW node can be implemented via proprietary interface without spec impact.</w:t>
      </w:r>
    </w:p>
    <w:p w14:paraId="1A6795DB" w14:textId="77777777" w:rsidR="001A3B2D" w:rsidRDefault="00000000">
      <w:pPr>
        <w:spacing w:before="120" w:after="120"/>
      </w:pPr>
      <w:r>
        <w:rPr>
          <w:rFonts w:hint="eastAsia"/>
        </w:rPr>
        <w:t>In addition, two different CW waveforms have been studied in RAN</w:t>
      </w:r>
      <w:proofErr w:type="gramStart"/>
      <w:r>
        <w:rPr>
          <w:rFonts w:hint="eastAsia"/>
        </w:rPr>
        <w:t>1,i.e.</w:t>
      </w:r>
      <w:proofErr w:type="gramEnd"/>
      <w:r>
        <w:rPr>
          <w:rFonts w:hint="eastAsia"/>
        </w:rPr>
        <w:t xml:space="preserve">, waveform 1 (single tone), waveform 2 (two tones). Even the D2R performance can be improved by waveform 2 with appropriate evaluation assumptions, </w:t>
      </w:r>
      <w:r>
        <w:rPr>
          <w:rFonts w:hint="eastAsia"/>
        </w:rPr>
        <w:lastRenderedPageBreak/>
        <w:t>the coverage performance can be met by waveform 1 without frequency hopping. Hence, single-tone without frequency hopping is suggested for CW waveform.</w:t>
      </w:r>
    </w:p>
    <w:p w14:paraId="12ECC056" w14:textId="77777777" w:rsidR="001A3B2D" w:rsidRDefault="00000000">
      <w:pPr>
        <w:spacing w:before="120" w:after="120"/>
      </w:pPr>
      <w:r>
        <w:rPr>
          <w:b/>
          <w:bCs/>
        </w:rPr>
        <w:t>Proposal 5:</w:t>
      </w:r>
      <w:r>
        <w:t xml:space="preserve"> For CW transmission and waveform characteristics, the following should be considered in Rel-19 A-IoT WI</w:t>
      </w:r>
    </w:p>
    <w:p w14:paraId="1F9B6B8D" w14:textId="77777777" w:rsidR="001A3B2D" w:rsidRDefault="00000000">
      <w:pPr>
        <w:numPr>
          <w:ilvl w:val="0"/>
          <w:numId w:val="11"/>
        </w:numPr>
        <w:spacing w:before="120" w:after="120"/>
      </w:pPr>
      <w:r>
        <w:t>Both CW transmission inside and outside topology</w:t>
      </w:r>
    </w:p>
    <w:p w14:paraId="2879BE91" w14:textId="77777777" w:rsidR="001A3B2D" w:rsidRDefault="00000000">
      <w:pPr>
        <w:numPr>
          <w:ilvl w:val="0"/>
          <w:numId w:val="11"/>
        </w:numPr>
        <w:spacing w:before="120" w:after="120"/>
        <w:rPr>
          <w:rStyle w:val="CommentReference"/>
        </w:rPr>
      </w:pPr>
      <w:r>
        <w:t>Single-tone without frequency hopping waveform.</w:t>
      </w:r>
    </w:p>
    <w:p w14:paraId="619078F2" w14:textId="77777777" w:rsidR="001A3B2D" w:rsidRDefault="00000000">
      <w:pPr>
        <w:spacing w:before="120" w:after="120"/>
        <w:rPr>
          <w:b/>
          <w:bCs/>
          <w:u w:val="single"/>
        </w:rPr>
      </w:pPr>
      <w:r>
        <w:rPr>
          <w:rFonts w:hint="eastAsia"/>
          <w:b/>
          <w:bCs/>
          <w:u w:val="single"/>
        </w:rPr>
        <w:t>Spectrum</w:t>
      </w:r>
    </w:p>
    <w:p w14:paraId="7E7CC58F" w14:textId="77777777" w:rsidR="001A3B2D" w:rsidRDefault="00000000">
      <w:pPr>
        <w:spacing w:before="120" w:after="120"/>
      </w:pPr>
      <w:r>
        <w:rPr>
          <w:rFonts w:hint="eastAsia"/>
        </w:rPr>
        <w:t>Based on coverage evaluations, the R2D transmitted in DL spectrum provides better coverage due to higher transmission power. Therefore, it is suggested that FDD DL spectrum is used for R2D. And CW2D/D2R can use either FDD UL spectrum or DL spectrum.</w:t>
      </w:r>
    </w:p>
    <w:p w14:paraId="13B40380" w14:textId="77777777" w:rsidR="001A3B2D" w:rsidRDefault="00000000">
      <w:pPr>
        <w:spacing w:before="120" w:after="120"/>
      </w:pPr>
      <w:r>
        <w:rPr>
          <w:b/>
          <w:bCs/>
        </w:rPr>
        <w:t xml:space="preserve">Proposal 6: </w:t>
      </w:r>
      <w:r>
        <w:t>It is suggested that R2D is transmitted in FDD DL spectrum, CW2D/D2R is transmitted in FDD DL/UL spectrum.</w:t>
      </w:r>
    </w:p>
    <w:p w14:paraId="7BF70569" w14:textId="77777777" w:rsidR="001A3B2D" w:rsidRDefault="00000000">
      <w:pPr>
        <w:spacing w:before="120" w:after="120"/>
        <w:rPr>
          <w:b/>
          <w:bCs/>
          <w:u w:val="single"/>
        </w:rPr>
      </w:pPr>
      <w:r>
        <w:rPr>
          <w:rFonts w:hint="eastAsia"/>
          <w:b/>
          <w:bCs/>
          <w:u w:val="single"/>
        </w:rPr>
        <w:t>Other physical layer aspects</w:t>
      </w:r>
    </w:p>
    <w:p w14:paraId="4E978B06" w14:textId="77777777" w:rsidR="001A3B2D" w:rsidRDefault="00000000">
      <w:pPr>
        <w:spacing w:before="120" w:after="120"/>
      </w:pPr>
      <w:r>
        <w:rPr>
          <w:rFonts w:hint="eastAsia"/>
          <w:b/>
          <w:bCs/>
        </w:rPr>
        <w:t>M</w:t>
      </w:r>
      <w:r>
        <w:rPr>
          <w:b/>
          <w:bCs/>
        </w:rPr>
        <w:t>odulation for D2R</w:t>
      </w:r>
      <w:r>
        <w:rPr>
          <w:rFonts w:hint="eastAsia"/>
          <w:b/>
          <w:bCs/>
        </w:rPr>
        <w:t>:</w:t>
      </w:r>
      <w:r>
        <w:rPr>
          <w:rFonts w:hint="eastAsia"/>
        </w:rPr>
        <w:t xml:space="preserve"> OOK and BPSK is suggested, while the necessity and feasibility of MSK needs more justification, especially for device 1.</w:t>
      </w:r>
    </w:p>
    <w:p w14:paraId="26BD4504" w14:textId="77777777" w:rsidR="001A3B2D" w:rsidRDefault="00000000">
      <w:pPr>
        <w:spacing w:before="120" w:after="120"/>
      </w:pPr>
      <w:r>
        <w:rPr>
          <w:rFonts w:hint="eastAsia"/>
          <w:b/>
          <w:bCs/>
        </w:rPr>
        <w:t xml:space="preserve">Line code: </w:t>
      </w:r>
      <w:r>
        <w:rPr>
          <w:rFonts w:hint="eastAsia"/>
        </w:rPr>
        <w:t xml:space="preserve">different line codes have been evaluated for both R2D and D2R. Based on the observation in TR, Manchester code provides the best performance and can be easily combined with the recommended </w:t>
      </w:r>
      <w:proofErr w:type="spellStart"/>
      <w:r>
        <w:rPr>
          <w:rFonts w:hint="eastAsia"/>
        </w:rPr>
        <w:t>convoluational</w:t>
      </w:r>
      <w:proofErr w:type="spellEnd"/>
      <w:r>
        <w:rPr>
          <w:rFonts w:hint="eastAsia"/>
        </w:rPr>
        <w:t xml:space="preserve"> code. Therefore, Manchester code is suggested.</w:t>
      </w:r>
    </w:p>
    <w:p w14:paraId="460D6A24" w14:textId="77777777" w:rsidR="001A3B2D" w:rsidRDefault="00000000">
      <w:pPr>
        <w:widowControl w:val="0"/>
        <w:spacing w:before="120" w:after="120"/>
      </w:pPr>
      <w:r>
        <w:rPr>
          <w:rFonts w:hint="eastAsia"/>
          <w:b/>
          <w:bCs/>
        </w:rPr>
        <w:t>Multiple access:</w:t>
      </w:r>
      <w:r>
        <w:rPr>
          <w:rFonts w:hint="eastAsia"/>
        </w:rPr>
        <w:t xml:space="preserve"> For D2R, all of</w:t>
      </w:r>
      <w:r>
        <w:t xml:space="preserve"> TDMA</w:t>
      </w:r>
      <w:r>
        <w:rPr>
          <w:rFonts w:hint="eastAsia"/>
        </w:rPr>
        <w:t xml:space="preserve">, </w:t>
      </w:r>
      <w:r>
        <w:t xml:space="preserve">FDMA and CDMA </w:t>
      </w:r>
      <w:r>
        <w:rPr>
          <w:rFonts w:hint="eastAsia"/>
        </w:rPr>
        <w:t xml:space="preserve">can be considered to relieve the access collision and reduce inventory completion time. For R2D, only </w:t>
      </w:r>
      <w:r>
        <w:t>TDMA</w:t>
      </w:r>
      <w:r>
        <w:rPr>
          <w:rFonts w:hint="eastAsia"/>
        </w:rPr>
        <w:t xml:space="preserve"> is suggested considering device capability.</w:t>
      </w:r>
      <w:r>
        <w:t xml:space="preserve"> </w:t>
      </w:r>
    </w:p>
    <w:p w14:paraId="0BADD00E" w14:textId="77777777" w:rsidR="001A3B2D" w:rsidRDefault="00000000">
      <w:pPr>
        <w:widowControl w:val="0"/>
        <w:spacing w:before="120" w:after="120"/>
      </w:pPr>
      <w:r>
        <w:rPr>
          <w:rFonts w:hint="eastAsia"/>
          <w:b/>
          <w:bCs/>
        </w:rPr>
        <w:t xml:space="preserve">Device (un)availability: </w:t>
      </w:r>
      <w:r>
        <w:rPr>
          <w:rFonts w:hint="eastAsia"/>
        </w:rPr>
        <w:t>two directions are studied and captured in TR to enable device (un)availability due to energy harvesting, which are distinguished by whether reader needs to provide information to devices. It is observed that the device</w:t>
      </w:r>
      <w:r>
        <w:t xml:space="preserve"> availability time can be extended and inventory time can be reduced by direction 2 with information provided by reader. Therefore, direction 2 can be considered.</w:t>
      </w:r>
    </w:p>
    <w:p w14:paraId="26136EEC" w14:textId="77777777" w:rsidR="001A3B2D" w:rsidRDefault="00000000">
      <w:pPr>
        <w:widowControl w:val="0"/>
        <w:spacing w:before="120" w:after="120"/>
      </w:pPr>
      <w:r>
        <w:rPr>
          <w:b/>
          <w:bCs/>
        </w:rPr>
        <w:t xml:space="preserve">Proximity determination: </w:t>
      </w:r>
      <w:r>
        <w:t xml:space="preserve">The scope of the </w:t>
      </w:r>
      <w:r>
        <w:rPr>
          <w:rFonts w:hint="eastAsia"/>
        </w:rPr>
        <w:t xml:space="preserve">proximity determination </w:t>
      </w:r>
      <w:r>
        <w:t>mechanisms discussed in RAN1 overlap with the</w:t>
      </w:r>
      <w:r>
        <w:rPr>
          <w:rFonts w:hint="eastAsia"/>
        </w:rPr>
        <w:t xml:space="preserve"> </w:t>
      </w:r>
      <w:r>
        <w:t>corresponding</w:t>
      </w:r>
      <w:r>
        <w:rPr>
          <w:rFonts w:hint="eastAsia"/>
        </w:rPr>
        <w:t xml:space="preserve"> discuss</w:t>
      </w:r>
      <w:r>
        <w:t xml:space="preserve">ions in </w:t>
      </w:r>
      <w:r>
        <w:rPr>
          <w:rFonts w:hint="eastAsia"/>
        </w:rPr>
        <w:t>RAN3. The detailed views can be found in section 5.</w:t>
      </w:r>
    </w:p>
    <w:p w14:paraId="5293124C" w14:textId="77777777" w:rsidR="001A3B2D" w:rsidRDefault="00000000">
      <w:pPr>
        <w:widowControl w:val="0"/>
        <w:spacing w:before="120" w:after="120"/>
      </w:pPr>
      <w:r>
        <w:rPr>
          <w:rFonts w:hint="eastAsia"/>
        </w:rPr>
        <w:t xml:space="preserve">In addition, other important aspects, such as timing relationship should also be specified in Rel-19 WI. </w:t>
      </w:r>
    </w:p>
    <w:p w14:paraId="6F31E125" w14:textId="77777777" w:rsidR="001A3B2D" w:rsidRDefault="00000000">
      <w:pPr>
        <w:widowControl w:val="0"/>
        <w:spacing w:before="120" w:after="120"/>
      </w:pPr>
      <w:r>
        <w:rPr>
          <w:rFonts w:hint="eastAsia"/>
        </w:rPr>
        <w:t>To sum up, based on the discussion above, we have the following proposals for the general scope and RAN1-led objectives:</w:t>
      </w:r>
    </w:p>
    <w:p w14:paraId="67974C17" w14:textId="77777777" w:rsidR="001A3B2D" w:rsidRDefault="00000000">
      <w:pPr>
        <w:spacing w:before="120" w:after="120"/>
        <w:ind w:right="-96"/>
        <w:rPr>
          <w:u w:val="single"/>
          <w:lang w:eastAsia="ja-JP"/>
        </w:rPr>
      </w:pPr>
      <w:r>
        <w:rPr>
          <w:u w:val="single"/>
          <w:lang w:eastAsia="ja-JP"/>
        </w:rPr>
        <w:t>General Scope</w:t>
      </w:r>
    </w:p>
    <w:p w14:paraId="324EEDBE" w14:textId="77777777" w:rsidR="001A3B2D" w:rsidRDefault="00000000">
      <w:pPr>
        <w:numPr>
          <w:ilvl w:val="0"/>
          <w:numId w:val="12"/>
        </w:numPr>
        <w:spacing w:before="120" w:after="120"/>
        <w:ind w:right="-96"/>
        <w:rPr>
          <w:lang w:eastAsia="ja-JP"/>
        </w:rPr>
      </w:pPr>
      <w:r>
        <w:rPr>
          <w:lang w:eastAsia="ja-JP"/>
        </w:rPr>
        <w:t xml:space="preserve">The overall objective shall </w:t>
      </w:r>
      <w:r>
        <w:rPr>
          <w:rFonts w:hint="eastAsia"/>
        </w:rPr>
        <w:t xml:space="preserve">support the following </w:t>
      </w:r>
      <w:r>
        <w:rPr>
          <w:lang w:eastAsia="ja-JP"/>
        </w:rPr>
        <w:t>Ambient IoT</w:t>
      </w:r>
      <w:r>
        <w:rPr>
          <w:rFonts w:hint="eastAsia"/>
        </w:rPr>
        <w:t xml:space="preserve"> devices</w:t>
      </w:r>
      <w:r>
        <w:rPr>
          <w:lang w:eastAsia="ja-JP"/>
        </w:rPr>
        <w:t>:</w:t>
      </w:r>
    </w:p>
    <w:p w14:paraId="19034E45" w14:textId="77777777" w:rsidR="001A3B2D" w:rsidRDefault="00000000">
      <w:pPr>
        <w:widowControl w:val="0"/>
        <w:numPr>
          <w:ilvl w:val="0"/>
          <w:numId w:val="13"/>
        </w:numPr>
        <w:autoSpaceDE w:val="0"/>
        <w:autoSpaceDN w:val="0"/>
        <w:adjustRightInd w:val="0"/>
        <w:spacing w:before="120" w:after="120"/>
        <w:ind w:left="1134" w:hanging="357"/>
      </w:pPr>
      <w:r>
        <w:rPr>
          <w:b/>
          <w:bCs/>
        </w:rPr>
        <w:t>Device 1</w:t>
      </w:r>
      <w:r>
        <w:t>: ~1 µW peak power consumption, has energy storage, neither DL nor UL amplification in the device. The device’s UL transmission is backscattered on a carrier wave provided externally.</w:t>
      </w:r>
    </w:p>
    <w:p w14:paraId="2EDE620B" w14:textId="77777777" w:rsidR="001A3B2D" w:rsidRDefault="00000000">
      <w:pPr>
        <w:widowControl w:val="0"/>
        <w:numPr>
          <w:ilvl w:val="0"/>
          <w:numId w:val="13"/>
        </w:numPr>
        <w:autoSpaceDE w:val="0"/>
        <w:autoSpaceDN w:val="0"/>
        <w:adjustRightInd w:val="0"/>
        <w:spacing w:before="120" w:after="120"/>
        <w:ind w:left="1134" w:hanging="357"/>
      </w:pPr>
      <w:r>
        <w:rPr>
          <w:b/>
          <w:bCs/>
        </w:rPr>
        <w:t>Device 2a</w:t>
      </w:r>
      <w:r>
        <w:t>:</w:t>
      </w:r>
      <w:r>
        <w:rPr>
          <w:rFonts w:hint="eastAsia"/>
        </w:rPr>
        <w:t xml:space="preserve"> </w:t>
      </w:r>
      <w:r>
        <w:rPr>
          <w:rFonts w:hint="eastAsia"/>
        </w:rPr>
        <w:t>≤</w:t>
      </w:r>
      <w:r>
        <w:rPr>
          <w:rFonts w:hint="eastAsia"/>
        </w:rPr>
        <w:t xml:space="preserve"> a few hundred µW peak powe</w:t>
      </w:r>
      <w:r>
        <w:t>r consumption, has energy storage, both DL and/or UL amplification in the device. The device’s UL transmission is backscattered on a carrier wave provided externally.</w:t>
      </w:r>
    </w:p>
    <w:p w14:paraId="24640395" w14:textId="77777777" w:rsidR="001A3B2D" w:rsidRDefault="00000000">
      <w:pPr>
        <w:numPr>
          <w:ilvl w:val="0"/>
          <w:numId w:val="12"/>
        </w:numPr>
        <w:spacing w:before="120" w:after="120"/>
        <w:ind w:right="-96"/>
        <w:rPr>
          <w:lang w:eastAsia="ja-JP"/>
        </w:rPr>
      </w:pPr>
      <w:r>
        <w:rPr>
          <w:lang w:eastAsia="ja-JP"/>
        </w:rPr>
        <w:t>Deployment Scenarios with the following characteristics, referenced to the tables in Clause 4.2.2 of TR 38.848:</w:t>
      </w:r>
    </w:p>
    <w:p w14:paraId="2BEA3ED3" w14:textId="77777777" w:rsidR="001A3B2D" w:rsidRDefault="00000000">
      <w:pPr>
        <w:pStyle w:val="B2"/>
        <w:numPr>
          <w:ilvl w:val="0"/>
          <w:numId w:val="14"/>
        </w:numPr>
        <w:spacing w:before="120" w:after="120"/>
      </w:pPr>
      <w:r>
        <w:t>Deployment scenario 1 with Topology 1</w:t>
      </w:r>
    </w:p>
    <w:p w14:paraId="5478FA5F" w14:textId="77777777" w:rsidR="001A3B2D" w:rsidRDefault="00000000">
      <w:pPr>
        <w:pStyle w:val="B2"/>
        <w:numPr>
          <w:ilvl w:val="0"/>
          <w:numId w:val="14"/>
        </w:numPr>
        <w:spacing w:before="120" w:after="120"/>
      </w:pPr>
      <w:r>
        <w:lastRenderedPageBreak/>
        <w:t>Deployment scenario 2 with Topology 2 and UE as intermediate node, under network control</w:t>
      </w:r>
    </w:p>
    <w:p w14:paraId="4029E08F" w14:textId="77777777" w:rsidR="001A3B2D" w:rsidRDefault="00000000">
      <w:pPr>
        <w:pStyle w:val="B2"/>
        <w:numPr>
          <w:ilvl w:val="0"/>
          <w:numId w:val="14"/>
        </w:numPr>
        <w:spacing w:before="120" w:after="120"/>
      </w:pPr>
      <w:r>
        <w:rPr>
          <w:rFonts w:hint="eastAsia"/>
        </w:rPr>
        <w:t xml:space="preserve">Note: the workload for </w:t>
      </w:r>
      <w:r>
        <w:t xml:space="preserve">Topology 2 </w:t>
      </w:r>
      <w:r>
        <w:rPr>
          <w:rFonts w:hint="eastAsia"/>
        </w:rPr>
        <w:t>in RAN1 should be minimized</w:t>
      </w:r>
    </w:p>
    <w:p w14:paraId="2198A3D2" w14:textId="77777777" w:rsidR="001A3B2D" w:rsidRDefault="00000000">
      <w:pPr>
        <w:numPr>
          <w:ilvl w:val="0"/>
          <w:numId w:val="12"/>
        </w:numPr>
        <w:spacing w:before="120" w:after="120"/>
        <w:ind w:right="-96"/>
        <w:rPr>
          <w:lang w:eastAsia="ja-JP"/>
        </w:rPr>
      </w:pPr>
      <w:r>
        <w:rPr>
          <w:lang w:eastAsia="ja-JP"/>
        </w:rPr>
        <w:t>Traffic types DO-DTT</w:t>
      </w:r>
      <w:r>
        <w:rPr>
          <w:rFonts w:hint="eastAsia"/>
        </w:rPr>
        <w:t xml:space="preserve"> and</w:t>
      </w:r>
      <w:r>
        <w:rPr>
          <w:lang w:eastAsia="ja-JP"/>
        </w:rPr>
        <w:t xml:space="preserve"> DT, with focus on rUC1 (indoor inventory) and rUC4 (indoor command).</w:t>
      </w:r>
      <w:r>
        <w:rPr>
          <w:sz w:val="16"/>
          <w:szCs w:val="16"/>
        </w:rPr>
        <w:t xml:space="preserve"> </w:t>
      </w:r>
      <w:r>
        <w:t xml:space="preserve"> </w:t>
      </w:r>
    </w:p>
    <w:p w14:paraId="77D168E8" w14:textId="77777777" w:rsidR="001A3B2D" w:rsidRDefault="00000000">
      <w:pPr>
        <w:numPr>
          <w:ilvl w:val="0"/>
          <w:numId w:val="12"/>
        </w:numPr>
        <w:spacing w:before="120" w:after="120"/>
        <w:ind w:right="-96"/>
        <w:rPr>
          <w:lang w:eastAsia="ja-JP"/>
        </w:rPr>
      </w:pPr>
      <w:r>
        <w:rPr>
          <w:lang w:eastAsia="ja-JP"/>
        </w:rPr>
        <w:t>FR1 licensed spectrum in FDD.</w:t>
      </w:r>
    </w:p>
    <w:p w14:paraId="37B28045" w14:textId="77777777" w:rsidR="001A3B2D" w:rsidRDefault="00000000">
      <w:pPr>
        <w:numPr>
          <w:ilvl w:val="0"/>
          <w:numId w:val="12"/>
        </w:numPr>
        <w:spacing w:before="120" w:after="120"/>
        <w:ind w:right="-96"/>
        <w:rPr>
          <w:lang w:eastAsia="ja-JP"/>
        </w:rPr>
      </w:pPr>
      <w:r>
        <w:rPr>
          <w:rFonts w:hint="eastAsia"/>
        </w:rPr>
        <w:t>T</w:t>
      </w:r>
      <w:r>
        <w:rPr>
          <w:lang w:eastAsia="ja-JP"/>
        </w:rPr>
        <w:t>ransmission</w:t>
      </w:r>
      <w:r>
        <w:rPr>
          <w:rFonts w:hint="eastAsia"/>
        </w:rPr>
        <w:t xml:space="preserve"> from reader to device</w:t>
      </w:r>
      <w:r>
        <w:rPr>
          <w:lang w:eastAsia="ja-JP"/>
        </w:rPr>
        <w:t xml:space="preserve"> can occur at least</w:t>
      </w:r>
      <w:r>
        <w:rPr>
          <w:color w:val="0000FF"/>
          <w:lang w:eastAsia="ja-JP"/>
        </w:rPr>
        <w:t xml:space="preserve"> </w:t>
      </w:r>
      <w:r>
        <w:rPr>
          <w:lang w:eastAsia="ja-JP"/>
        </w:rPr>
        <w:t xml:space="preserve">in </w:t>
      </w:r>
      <w:r>
        <w:rPr>
          <w:rFonts w:hint="eastAsia"/>
        </w:rPr>
        <w:t>D</w:t>
      </w:r>
      <w:r>
        <w:rPr>
          <w:lang w:eastAsia="ja-JP"/>
        </w:rPr>
        <w:t>L spectrum.</w:t>
      </w:r>
      <w:r>
        <w:rPr>
          <w:rFonts w:hint="eastAsia"/>
        </w:rPr>
        <w:t xml:space="preserve"> </w:t>
      </w:r>
      <w:r>
        <w:rPr>
          <w:lang w:eastAsia="ja-JP"/>
        </w:rPr>
        <w:t xml:space="preserve">Transmission </w:t>
      </w:r>
      <w:r>
        <w:rPr>
          <w:rFonts w:hint="eastAsia"/>
        </w:rPr>
        <w:t xml:space="preserve">from CW node or </w:t>
      </w:r>
      <w:r>
        <w:rPr>
          <w:lang w:eastAsia="ja-JP"/>
        </w:rPr>
        <w:t xml:space="preserve">Ambient IoT device </w:t>
      </w:r>
      <w:r>
        <w:rPr>
          <w:rFonts w:hint="eastAsia"/>
        </w:rPr>
        <w:t xml:space="preserve">to reader </w:t>
      </w:r>
      <w:r>
        <w:rPr>
          <w:lang w:eastAsia="ja-JP"/>
        </w:rPr>
        <w:t xml:space="preserve">can occur </w:t>
      </w:r>
      <w:r>
        <w:rPr>
          <w:rFonts w:hint="eastAsia"/>
        </w:rPr>
        <w:t>in UL spectrum/</w:t>
      </w:r>
      <w:r>
        <w:rPr>
          <w:lang w:eastAsia="ja-JP"/>
        </w:rPr>
        <w:t xml:space="preserve"> </w:t>
      </w:r>
      <w:r>
        <w:rPr>
          <w:rFonts w:hint="eastAsia"/>
        </w:rPr>
        <w:t>D</w:t>
      </w:r>
      <w:r>
        <w:rPr>
          <w:lang w:eastAsia="ja-JP"/>
        </w:rPr>
        <w:t>L spectrum</w:t>
      </w:r>
    </w:p>
    <w:p w14:paraId="55EFB7CC" w14:textId="77777777" w:rsidR="001A3B2D" w:rsidRDefault="00000000">
      <w:pPr>
        <w:numPr>
          <w:ilvl w:val="0"/>
          <w:numId w:val="12"/>
        </w:numPr>
        <w:spacing w:before="120" w:after="120"/>
        <w:ind w:right="-96"/>
        <w:rPr>
          <w:lang w:eastAsia="ja-JP"/>
        </w:rPr>
      </w:pPr>
      <w:r>
        <w:rPr>
          <w:rFonts w:hint="eastAsia"/>
        </w:rPr>
        <w:t>Carrier wave transmitted inside/outside Topology</w:t>
      </w:r>
    </w:p>
    <w:p w14:paraId="686AFA0E" w14:textId="77777777" w:rsidR="001A3B2D" w:rsidRDefault="00000000">
      <w:pPr>
        <w:numPr>
          <w:ilvl w:val="0"/>
          <w:numId w:val="12"/>
        </w:numPr>
        <w:spacing w:before="120" w:after="120"/>
        <w:ind w:right="-96"/>
        <w:rPr>
          <w:lang w:eastAsia="ja-JP"/>
        </w:rPr>
      </w:pPr>
      <w:r>
        <w:rPr>
          <w:lang w:eastAsia="ja-JP"/>
        </w:rPr>
        <w:t>Spectrum deployment in-band to NR, in guard-band to LTE/NR, in standalone band(s).</w:t>
      </w:r>
    </w:p>
    <w:p w14:paraId="6B07C8F8" w14:textId="77777777" w:rsidR="001A3B2D" w:rsidRDefault="001A3B2D">
      <w:pPr>
        <w:widowControl w:val="0"/>
        <w:spacing w:before="120" w:after="120"/>
      </w:pPr>
    </w:p>
    <w:p w14:paraId="24B5C2CA" w14:textId="77777777" w:rsidR="001A3B2D" w:rsidRDefault="00000000">
      <w:pPr>
        <w:spacing w:before="120" w:after="120"/>
        <w:ind w:right="-96"/>
        <w:rPr>
          <w:u w:val="single"/>
          <w:lang w:eastAsia="ja-JP"/>
        </w:rPr>
      </w:pPr>
      <w:r>
        <w:rPr>
          <w:u w:val="single"/>
          <w:lang w:eastAsia="ja-JP"/>
        </w:rPr>
        <w:t>RAN1-led:</w:t>
      </w:r>
    </w:p>
    <w:p w14:paraId="6BFE7A0D" w14:textId="77777777" w:rsidR="001A3B2D" w:rsidRDefault="00000000">
      <w:pPr>
        <w:spacing w:before="120" w:after="120"/>
        <w:ind w:right="-96" w:firstLine="720"/>
      </w:pPr>
      <w:r>
        <w:rPr>
          <w:lang w:eastAsia="ja-JP"/>
        </w:rPr>
        <w:t xml:space="preserve">For the Ambient IoT </w:t>
      </w:r>
      <w:r>
        <w:rPr>
          <w:rFonts w:hint="eastAsia"/>
        </w:rPr>
        <w:t>R2D and D2R transmission, specify the following aspects</w:t>
      </w:r>
    </w:p>
    <w:p w14:paraId="1C9D272E" w14:textId="77777777" w:rsidR="001A3B2D" w:rsidRDefault="00000000">
      <w:pPr>
        <w:numPr>
          <w:ilvl w:val="1"/>
          <w:numId w:val="15"/>
        </w:numPr>
        <w:spacing w:before="120" w:after="120"/>
        <w:ind w:right="-96"/>
        <w:rPr>
          <w:lang w:eastAsia="ja-JP"/>
        </w:rPr>
      </w:pPr>
      <w:r>
        <w:t>OOK-1</w:t>
      </w:r>
      <w:r>
        <w:rPr>
          <w:rFonts w:hint="eastAsia"/>
        </w:rPr>
        <w:t>/</w:t>
      </w:r>
      <w:r>
        <w:t>OOK-4</w:t>
      </w:r>
      <w:r>
        <w:rPr>
          <w:rFonts w:hint="eastAsia"/>
        </w:rPr>
        <w:t xml:space="preserve"> based modulation</w:t>
      </w:r>
      <w:r>
        <w:t xml:space="preserve"> in R2D</w:t>
      </w:r>
      <w:r>
        <w:rPr>
          <w:rFonts w:hint="eastAsia"/>
        </w:rPr>
        <w:t>; OOK/BPSK in D2R</w:t>
      </w:r>
    </w:p>
    <w:p w14:paraId="53F4DD43" w14:textId="77777777" w:rsidR="001A3B2D" w:rsidRDefault="00000000">
      <w:pPr>
        <w:numPr>
          <w:ilvl w:val="1"/>
          <w:numId w:val="15"/>
        </w:numPr>
        <w:spacing w:before="120" w:after="120"/>
        <w:ind w:right="-96"/>
        <w:rPr>
          <w:lang w:eastAsia="ja-JP"/>
        </w:rPr>
      </w:pPr>
      <w:r>
        <w:rPr>
          <w:rFonts w:hint="eastAsia"/>
        </w:rPr>
        <w:t>Manchester code in R2D and D2R</w:t>
      </w:r>
    </w:p>
    <w:p w14:paraId="73D92D1A" w14:textId="77777777" w:rsidR="001A3B2D" w:rsidRDefault="00000000">
      <w:pPr>
        <w:numPr>
          <w:ilvl w:val="1"/>
          <w:numId w:val="15"/>
        </w:numPr>
        <w:spacing w:before="120" w:after="120"/>
        <w:ind w:right="-96"/>
      </w:pPr>
      <w:r>
        <w:rPr>
          <w:rFonts w:hint="eastAsia"/>
        </w:rPr>
        <w:t>Convolutional code in D2R and no FEC in R2D</w:t>
      </w:r>
    </w:p>
    <w:p w14:paraId="6DA42F82" w14:textId="77777777" w:rsidR="001A3B2D" w:rsidRDefault="00000000">
      <w:pPr>
        <w:numPr>
          <w:ilvl w:val="1"/>
          <w:numId w:val="15"/>
        </w:numPr>
        <w:spacing w:before="120" w:after="120"/>
        <w:ind w:right="-96"/>
      </w:pPr>
      <w:r>
        <w:rPr>
          <w:rFonts w:hint="eastAsia"/>
        </w:rPr>
        <w:t>Procedures to generate PRDCH and PDRCH, as respectively the single physical channels for R2D and D2R</w:t>
      </w:r>
    </w:p>
    <w:p w14:paraId="4EBF922D" w14:textId="77777777" w:rsidR="001A3B2D" w:rsidRDefault="00000000">
      <w:pPr>
        <w:numPr>
          <w:ilvl w:val="1"/>
          <w:numId w:val="15"/>
        </w:numPr>
        <w:spacing w:before="120" w:after="120"/>
        <w:ind w:right="-96"/>
      </w:pPr>
      <w:r>
        <w:rPr>
          <w:rFonts w:hint="eastAsia"/>
        </w:rPr>
        <w:t>Procedures to generate R2D and D2R signal(s)</w:t>
      </w:r>
    </w:p>
    <w:p w14:paraId="26579D3E" w14:textId="77777777" w:rsidR="001A3B2D" w:rsidRDefault="00000000">
      <w:pPr>
        <w:numPr>
          <w:ilvl w:val="1"/>
          <w:numId w:val="15"/>
        </w:numPr>
        <w:spacing w:before="120" w:after="120"/>
        <w:ind w:right="-96"/>
        <w:rPr>
          <w:lang w:eastAsia="ja-JP"/>
        </w:rPr>
      </w:pPr>
      <w:r>
        <w:rPr>
          <w:rFonts w:hint="eastAsia"/>
        </w:rPr>
        <w:t>R2D control information, R2D/D2R s</w:t>
      </w:r>
      <w:r>
        <w:rPr>
          <w:lang w:eastAsia="ja-JP"/>
        </w:rPr>
        <w:t>cheduling and timing relationships</w:t>
      </w:r>
    </w:p>
    <w:p w14:paraId="0A3825A6" w14:textId="77777777" w:rsidR="001A3B2D" w:rsidRDefault="00000000">
      <w:pPr>
        <w:numPr>
          <w:ilvl w:val="1"/>
          <w:numId w:val="15"/>
        </w:numPr>
        <w:spacing w:before="120" w:after="120"/>
        <w:ind w:right="-96"/>
        <w:rPr>
          <w:lang w:eastAsia="ja-JP"/>
        </w:rPr>
      </w:pPr>
      <w:r>
        <w:t>device (un)availability enabled by information provided by reader</w:t>
      </w:r>
    </w:p>
    <w:p w14:paraId="270907C8" w14:textId="77777777" w:rsidR="001A3B2D" w:rsidRDefault="00000000">
      <w:pPr>
        <w:numPr>
          <w:ilvl w:val="1"/>
          <w:numId w:val="15"/>
        </w:numPr>
        <w:spacing w:before="120" w:after="120"/>
        <w:ind w:right="-96"/>
        <w:rPr>
          <w:lang w:eastAsia="ja-JP"/>
        </w:rPr>
      </w:pPr>
      <w:r>
        <w:t>Multiplexing in time domain for R2D; multiplexing in time/frequency/code domain for D2R</w:t>
      </w:r>
    </w:p>
    <w:p w14:paraId="207C3928" w14:textId="77777777" w:rsidR="001A3B2D" w:rsidRDefault="00000000">
      <w:pPr>
        <w:numPr>
          <w:ilvl w:val="1"/>
          <w:numId w:val="15"/>
        </w:numPr>
        <w:spacing w:before="120" w:after="120"/>
        <w:ind w:right="-96"/>
        <w:rPr>
          <w:lang w:eastAsia="ja-JP"/>
        </w:rPr>
      </w:pPr>
      <w:r>
        <w:rPr>
          <w:rFonts w:hint="eastAsia"/>
        </w:rPr>
        <w:t>Single-tone without frequency hopping for c</w:t>
      </w:r>
      <w:r>
        <w:t>arrier waveform</w:t>
      </w:r>
    </w:p>
    <w:p w14:paraId="58A98188" w14:textId="77777777" w:rsidR="001A3B2D" w:rsidRDefault="00000000">
      <w:pPr>
        <w:spacing w:before="120" w:after="120"/>
        <w:ind w:left="1440" w:right="-96"/>
        <w:rPr>
          <w:lang w:eastAsia="ja-JP"/>
        </w:rPr>
      </w:pPr>
      <w:r>
        <w:rPr>
          <w:lang w:eastAsia="ja-JP"/>
        </w:rPr>
        <w:t>NOTE: For Topology 2, no difference in physical layer design from Topology 1.</w:t>
      </w:r>
    </w:p>
    <w:p w14:paraId="79DB1B9D" w14:textId="77777777" w:rsidR="001A3B2D" w:rsidRDefault="001A3B2D">
      <w:pPr>
        <w:spacing w:before="120" w:after="120"/>
        <w:ind w:left="1440" w:right="-96"/>
        <w:rPr>
          <w:lang w:eastAsia="ja-JP"/>
        </w:rPr>
      </w:pPr>
    </w:p>
    <w:p w14:paraId="65BF54BD" w14:textId="77777777" w:rsidR="001A3B2D" w:rsidRDefault="00000000">
      <w:pPr>
        <w:pStyle w:val="Heading1"/>
        <w:spacing w:before="120" w:after="120"/>
        <w:ind w:left="0"/>
        <w:rPr>
          <w:rFonts w:eastAsia="SimSun"/>
        </w:rPr>
      </w:pPr>
      <w:r>
        <w:rPr>
          <w:rFonts w:eastAsia="SimSun"/>
        </w:rPr>
        <w:t>Higher layer aspects (RAN2)</w:t>
      </w:r>
    </w:p>
    <w:p w14:paraId="7822B67E" w14:textId="77777777" w:rsidR="001A3B2D" w:rsidRDefault="00000000">
      <w:pPr>
        <w:spacing w:before="120" w:after="120"/>
      </w:pPr>
      <w:r>
        <w:t xml:space="preserve">RAN2 agreed that A-IoT SI is considered to be complete. During the study, for topology 1, it was agreed that the higher layer protocol supports a single protocol layer above the physical layer and this is the MAC layer. So, apart from the MAC layer, there is no other protocol layer to be supported in case of topology 1 and main target in RAN2 should be to specify the detailed procedures within this MAC layer. </w:t>
      </w:r>
    </w:p>
    <w:p w14:paraId="66BFE5D3" w14:textId="77777777" w:rsidR="001A3B2D" w:rsidRDefault="00000000">
      <w:pPr>
        <w:spacing w:before="120" w:after="120"/>
        <w:rPr>
          <w:szCs w:val="21"/>
        </w:rPr>
      </w:pPr>
      <w:r>
        <w:rPr>
          <w:szCs w:val="21"/>
        </w:rPr>
        <w:t xml:space="preserve">For topology 1, the MAC layer should support the following functionality: </w:t>
      </w:r>
    </w:p>
    <w:p w14:paraId="6AE0B8C6" w14:textId="77777777" w:rsidR="001A3B2D" w:rsidRDefault="00000000">
      <w:pPr>
        <w:pStyle w:val="ListParagraph"/>
        <w:numPr>
          <w:ilvl w:val="0"/>
          <w:numId w:val="16"/>
        </w:numPr>
        <w:spacing w:before="120" w:after="120"/>
        <w:rPr>
          <w:rFonts w:eastAsia="SimSun"/>
          <w:sz w:val="21"/>
          <w:szCs w:val="21"/>
        </w:rPr>
      </w:pPr>
      <w:r>
        <w:rPr>
          <w:rFonts w:eastAsia="SimSun"/>
          <w:sz w:val="21"/>
          <w:szCs w:val="21"/>
        </w:rPr>
        <w:t xml:space="preserve">Paging: </w:t>
      </w:r>
    </w:p>
    <w:p w14:paraId="4A1D7E10"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to support group paging and paging of individual devices for command and/or inventory purposes</w:t>
      </w:r>
    </w:p>
    <w:p w14:paraId="687A08A6"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Procedures to support avoidance of duplicated response from a given device for the same service request</w:t>
      </w:r>
    </w:p>
    <w:p w14:paraId="2CAAA42B" w14:textId="77777777" w:rsidR="001A3B2D" w:rsidRDefault="00000000">
      <w:pPr>
        <w:pStyle w:val="ListParagraph"/>
        <w:numPr>
          <w:ilvl w:val="0"/>
          <w:numId w:val="16"/>
        </w:numPr>
        <w:spacing w:before="120" w:after="120"/>
        <w:rPr>
          <w:rFonts w:eastAsia="SimSun"/>
          <w:sz w:val="21"/>
          <w:szCs w:val="21"/>
        </w:rPr>
      </w:pPr>
      <w:r>
        <w:rPr>
          <w:rFonts w:eastAsia="SimSun"/>
          <w:sz w:val="21"/>
          <w:szCs w:val="21"/>
        </w:rPr>
        <w:t>Random Access</w:t>
      </w:r>
    </w:p>
    <w:p w14:paraId="2968D3A0"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from the reader to device to trigger random access (3-step, 2-step CBRA or CFRA) </w:t>
      </w:r>
    </w:p>
    <w:p w14:paraId="358B57F9"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 xml:space="preserve">Random access procedures in MAC to support 2-step 3-step CBRA or CFRA </w:t>
      </w:r>
    </w:p>
    <w:p w14:paraId="3DBAC3CC"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lastRenderedPageBreak/>
        <w:t>Procedure for contention resolution and re-access in case of random-access failure</w:t>
      </w:r>
    </w:p>
    <w:p w14:paraId="40F648DE" w14:textId="77777777" w:rsidR="001A3B2D" w:rsidRDefault="00000000">
      <w:pPr>
        <w:pStyle w:val="ListParagraph"/>
        <w:numPr>
          <w:ilvl w:val="0"/>
          <w:numId w:val="16"/>
        </w:numPr>
        <w:spacing w:before="120" w:after="120"/>
        <w:rPr>
          <w:rFonts w:eastAsia="SimSun"/>
          <w:sz w:val="21"/>
          <w:szCs w:val="21"/>
        </w:rPr>
      </w:pPr>
      <w:r>
        <w:rPr>
          <w:rFonts w:eastAsia="SimSun"/>
          <w:sz w:val="21"/>
          <w:szCs w:val="21"/>
        </w:rPr>
        <w:t>MAC procedure for data transfer</w:t>
      </w:r>
    </w:p>
    <w:p w14:paraId="43564BBC"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MAC procedure for data transfer in D2R and R2D directions both for inventory and command use cases</w:t>
      </w:r>
    </w:p>
    <w:p w14:paraId="60A43207"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MAC procedure for supporting segmentation and retransmissions for D2R data</w:t>
      </w:r>
    </w:p>
    <w:p w14:paraId="1620225E" w14:textId="77777777" w:rsidR="001A3B2D" w:rsidRDefault="00000000">
      <w:pPr>
        <w:spacing w:before="120" w:after="120"/>
        <w:rPr>
          <w:szCs w:val="21"/>
        </w:rPr>
      </w:pPr>
      <w:r>
        <w:rPr>
          <w:szCs w:val="21"/>
        </w:rPr>
        <w:t xml:space="preserve">For topology 2, in addition to the air-interface link between the reader and the device, RAN2 also needs to define protocol and functionality to support configuration of the radio resources at the relay node. Since, topology 2 reuses the radio link between the reader and the device from topology 1, the first priority in the WGs should be to finalize the design of topology 1. </w:t>
      </w:r>
    </w:p>
    <w:p w14:paraId="69D3323C" w14:textId="77777777" w:rsidR="001A3B2D" w:rsidRDefault="00000000">
      <w:pPr>
        <w:spacing w:before="120" w:after="120"/>
        <w:rPr>
          <w:szCs w:val="21"/>
        </w:rPr>
      </w:pPr>
      <w:r>
        <w:rPr>
          <w:szCs w:val="21"/>
        </w:rPr>
        <w:t xml:space="preserve">Once topology 1 is finalized, RAN2 can further work on defining the necessary </w:t>
      </w:r>
      <w:proofErr w:type="spellStart"/>
      <w:r>
        <w:rPr>
          <w:szCs w:val="21"/>
        </w:rPr>
        <w:t>signalling</w:t>
      </w:r>
      <w:proofErr w:type="spellEnd"/>
      <w:r>
        <w:rPr>
          <w:szCs w:val="21"/>
        </w:rPr>
        <w:t xml:space="preserve"> between the </w:t>
      </w:r>
      <w:proofErr w:type="spellStart"/>
      <w:r>
        <w:rPr>
          <w:szCs w:val="21"/>
        </w:rPr>
        <w:t>gNB</w:t>
      </w:r>
      <w:proofErr w:type="spellEnd"/>
      <w:r>
        <w:rPr>
          <w:szCs w:val="21"/>
        </w:rPr>
        <w:t xml:space="preserve"> and the reader over </w:t>
      </w:r>
      <w:proofErr w:type="spellStart"/>
      <w:r>
        <w:rPr>
          <w:szCs w:val="21"/>
        </w:rPr>
        <w:t>Uu</w:t>
      </w:r>
      <w:proofErr w:type="spellEnd"/>
      <w:r>
        <w:rPr>
          <w:szCs w:val="21"/>
        </w:rPr>
        <w:t xml:space="preserve">. For this, RAN2 discussed and concluded that the reader should always be in coverage. Furthermore, since the device needs to be in connected state to receive the CN </w:t>
      </w:r>
      <w:proofErr w:type="spellStart"/>
      <w:r>
        <w:rPr>
          <w:szCs w:val="21"/>
        </w:rPr>
        <w:t>signalling</w:t>
      </w:r>
      <w:proofErr w:type="spellEnd"/>
      <w:r>
        <w:rPr>
          <w:szCs w:val="21"/>
        </w:rPr>
        <w:t xml:space="preserve"> needed to initiate paging over the A-IoT radio interface, RRC_CONNECTED state for the reader should first be specified. If time allows, RAN2 can discuss other issues such as the reader in IDLE/INACTIVE state. The main motivation of IDLE/INACTIVE state is to enable the UE to reader to sustain A-IoT operation using a single radio interface at any given time (i.e. not mandate the UE reader to support operation over A-IoT and </w:t>
      </w:r>
      <w:proofErr w:type="spellStart"/>
      <w:r>
        <w:rPr>
          <w:szCs w:val="21"/>
        </w:rPr>
        <w:t>Uu</w:t>
      </w:r>
      <w:proofErr w:type="spellEnd"/>
      <w:r>
        <w:rPr>
          <w:szCs w:val="21"/>
        </w:rPr>
        <w:t xml:space="preserve"> simultaneously). However, to support this objective, supporting either INACTIVE or IDLE state is sufficient and hence working on both states in Rel-20 is not needed. It should be noted that when the reader is temporarily out of connection, it is permitted to continue the A-IoT service. Procedures to enable this should also be specified for the reader. </w:t>
      </w:r>
    </w:p>
    <w:p w14:paraId="663B0994" w14:textId="77777777" w:rsidR="001A3B2D" w:rsidRDefault="00000000">
      <w:pPr>
        <w:spacing w:before="120" w:after="120"/>
        <w:rPr>
          <w:szCs w:val="21"/>
        </w:rPr>
      </w:pPr>
      <w:r>
        <w:rPr>
          <w:szCs w:val="21"/>
        </w:rPr>
        <w:t xml:space="preserve">Thus, for topology 2, the following aspects need to be specified: </w:t>
      </w:r>
    </w:p>
    <w:p w14:paraId="01EB4E2F" w14:textId="77777777" w:rsidR="001A3B2D" w:rsidRDefault="00000000">
      <w:pPr>
        <w:pStyle w:val="ListParagraph"/>
        <w:numPr>
          <w:ilvl w:val="0"/>
          <w:numId w:val="16"/>
        </w:numPr>
        <w:spacing w:before="120" w:after="120"/>
        <w:rPr>
          <w:sz w:val="21"/>
          <w:szCs w:val="21"/>
        </w:rPr>
      </w:pPr>
      <w:r>
        <w:rPr>
          <w:sz w:val="21"/>
          <w:szCs w:val="21"/>
        </w:rPr>
        <w:t xml:space="preserve">RRC </w:t>
      </w:r>
      <w:proofErr w:type="spellStart"/>
      <w:r>
        <w:rPr>
          <w:sz w:val="21"/>
          <w:szCs w:val="21"/>
        </w:rPr>
        <w:t>signalling</w:t>
      </w:r>
      <w:proofErr w:type="spellEnd"/>
      <w:r>
        <w:rPr>
          <w:sz w:val="21"/>
          <w:szCs w:val="21"/>
        </w:rPr>
        <w:t xml:space="preserve"> to provision radio resources at the UE reader for A-IoT operation</w:t>
      </w:r>
    </w:p>
    <w:p w14:paraId="3B230544" w14:textId="77777777" w:rsidR="001A3B2D" w:rsidRDefault="00000000">
      <w:pPr>
        <w:pStyle w:val="ListParagraph"/>
        <w:numPr>
          <w:ilvl w:val="1"/>
          <w:numId w:val="16"/>
        </w:numPr>
        <w:spacing w:before="120" w:after="120"/>
        <w:rPr>
          <w:sz w:val="21"/>
          <w:szCs w:val="21"/>
        </w:rPr>
      </w:pPr>
      <w:r>
        <w:rPr>
          <w:sz w:val="21"/>
          <w:szCs w:val="21"/>
        </w:rPr>
        <w:t xml:space="preserve">Dedicated </w:t>
      </w:r>
      <w:proofErr w:type="spellStart"/>
      <w:r>
        <w:rPr>
          <w:sz w:val="21"/>
          <w:szCs w:val="21"/>
        </w:rPr>
        <w:t>signalling</w:t>
      </w:r>
      <w:proofErr w:type="spellEnd"/>
      <w:r>
        <w:rPr>
          <w:sz w:val="21"/>
          <w:szCs w:val="21"/>
        </w:rPr>
        <w:t xml:space="preserve"> in RRC_CONNECTED state for configuring A-IoT radio resources</w:t>
      </w:r>
    </w:p>
    <w:p w14:paraId="498DD147" w14:textId="77777777" w:rsidR="001A3B2D" w:rsidRDefault="00000000">
      <w:pPr>
        <w:pStyle w:val="ListParagraph"/>
        <w:numPr>
          <w:ilvl w:val="1"/>
          <w:numId w:val="16"/>
        </w:numPr>
        <w:spacing w:before="120" w:after="120"/>
        <w:rPr>
          <w:sz w:val="21"/>
          <w:szCs w:val="21"/>
        </w:rPr>
      </w:pPr>
      <w:r>
        <w:rPr>
          <w:sz w:val="21"/>
          <w:szCs w:val="21"/>
        </w:rPr>
        <w:t>Procedures to enable the UE to release the A-IoT resources upon cell change or moving to out of coverage</w:t>
      </w:r>
    </w:p>
    <w:p w14:paraId="60A27DE3" w14:textId="77777777" w:rsidR="001A3B2D" w:rsidRDefault="00000000">
      <w:pPr>
        <w:pStyle w:val="ListParagraph"/>
        <w:numPr>
          <w:ilvl w:val="1"/>
          <w:numId w:val="16"/>
        </w:numPr>
        <w:spacing w:before="120" w:after="120"/>
        <w:rPr>
          <w:sz w:val="21"/>
          <w:szCs w:val="21"/>
        </w:rPr>
      </w:pPr>
      <w:r>
        <w:rPr>
          <w:sz w:val="21"/>
          <w:szCs w:val="21"/>
        </w:rPr>
        <w:t xml:space="preserve">UE assistance information from the reader to </w:t>
      </w:r>
      <w:proofErr w:type="spellStart"/>
      <w:r>
        <w:rPr>
          <w:sz w:val="21"/>
          <w:szCs w:val="21"/>
        </w:rPr>
        <w:t>gNB</w:t>
      </w:r>
      <w:proofErr w:type="spellEnd"/>
      <w:r>
        <w:rPr>
          <w:sz w:val="21"/>
          <w:szCs w:val="21"/>
        </w:rPr>
        <w:t xml:space="preserve"> for configuration of A-IoT radio resources</w:t>
      </w:r>
    </w:p>
    <w:p w14:paraId="54C45949" w14:textId="77777777" w:rsidR="001A3B2D" w:rsidRDefault="00000000">
      <w:pPr>
        <w:pStyle w:val="ListParagraph"/>
        <w:numPr>
          <w:ilvl w:val="1"/>
          <w:numId w:val="16"/>
        </w:numPr>
        <w:spacing w:before="120" w:after="120"/>
        <w:rPr>
          <w:sz w:val="21"/>
          <w:szCs w:val="21"/>
        </w:rPr>
      </w:pPr>
      <w:r>
        <w:rPr>
          <w:sz w:val="21"/>
          <w:szCs w:val="21"/>
        </w:rPr>
        <w:t>As a second priority, support operation of A-IoT whilst the UE reader is in one of RRC_INACTIVE state or RRC_IDLE state (RAN2 to down select between INACTIVE and IDLE states)</w:t>
      </w:r>
    </w:p>
    <w:p w14:paraId="0BA22DF9" w14:textId="77777777" w:rsidR="001A3B2D" w:rsidRDefault="001A3B2D">
      <w:pPr>
        <w:spacing w:before="120" w:after="120"/>
        <w:rPr>
          <w:szCs w:val="21"/>
        </w:rPr>
      </w:pPr>
    </w:p>
    <w:p w14:paraId="67CA64E0" w14:textId="77777777" w:rsidR="001A3B2D" w:rsidRDefault="00000000">
      <w:pPr>
        <w:spacing w:before="120" w:after="120"/>
        <w:rPr>
          <w:szCs w:val="21"/>
        </w:rPr>
      </w:pPr>
      <w:r>
        <w:rPr>
          <w:szCs w:val="21"/>
        </w:rPr>
        <w:t xml:space="preserve">Based on the above the following set of objectives are proposed for higher layer operation for A-IoT: </w:t>
      </w:r>
    </w:p>
    <w:p w14:paraId="5A8CC0C9" w14:textId="77777777" w:rsidR="001A3B2D" w:rsidRDefault="00000000">
      <w:pPr>
        <w:pStyle w:val="ListParagraph"/>
        <w:numPr>
          <w:ilvl w:val="0"/>
          <w:numId w:val="16"/>
        </w:numPr>
        <w:spacing w:before="120" w:after="120"/>
        <w:rPr>
          <w:sz w:val="21"/>
          <w:szCs w:val="21"/>
        </w:rPr>
      </w:pPr>
      <w:r>
        <w:rPr>
          <w:sz w:val="21"/>
          <w:szCs w:val="21"/>
        </w:rPr>
        <w:t xml:space="preserve">Define MAC layer procedures for A-IoT operation for the following functionality for Topology 1: </w:t>
      </w:r>
    </w:p>
    <w:p w14:paraId="64CCCFEF"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 xml:space="preserve">Paging: </w:t>
      </w:r>
    </w:p>
    <w:p w14:paraId="2051F9C3"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to support group paging and paging of individual devices for command and/or inventory purposes</w:t>
      </w:r>
    </w:p>
    <w:p w14:paraId="03E783F0"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Procedures to support avoidance of duplicated response from a given device for the same service request</w:t>
      </w:r>
    </w:p>
    <w:p w14:paraId="63BD3659"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Random Access</w:t>
      </w:r>
    </w:p>
    <w:p w14:paraId="6CDADBF5"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from the reader to device to trigger 3-step/2-step CBRA or CFRA </w:t>
      </w:r>
    </w:p>
    <w:p w14:paraId="233527DD"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Random access procedures to support 2-step/3-step CBRA or CFRA </w:t>
      </w:r>
    </w:p>
    <w:p w14:paraId="49470574"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Procedure for contention resolution and re-access in case of random-access failure</w:t>
      </w:r>
    </w:p>
    <w:p w14:paraId="44A90783"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MAC procedure for data transfer</w:t>
      </w:r>
    </w:p>
    <w:p w14:paraId="2391F44C"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MAC procedure for data transfer in D2R and R2D directions both for inventory and command use cases</w:t>
      </w:r>
    </w:p>
    <w:p w14:paraId="3155DAEE"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MAC procedure for supporting segmentation and retransmissions for D2R data</w:t>
      </w:r>
    </w:p>
    <w:p w14:paraId="45BCB5B3" w14:textId="77777777" w:rsidR="001A3B2D" w:rsidRDefault="001A3B2D">
      <w:pPr>
        <w:spacing w:before="120" w:after="120"/>
        <w:rPr>
          <w:b/>
          <w:bCs/>
          <w:szCs w:val="21"/>
        </w:rPr>
      </w:pPr>
    </w:p>
    <w:p w14:paraId="73937AAD" w14:textId="77777777" w:rsidR="001A3B2D" w:rsidRDefault="00000000">
      <w:pPr>
        <w:pStyle w:val="ListParagraph"/>
        <w:numPr>
          <w:ilvl w:val="0"/>
          <w:numId w:val="16"/>
        </w:numPr>
        <w:spacing w:before="120" w:after="120"/>
        <w:rPr>
          <w:sz w:val="21"/>
          <w:szCs w:val="21"/>
        </w:rPr>
      </w:pPr>
      <w:r>
        <w:rPr>
          <w:sz w:val="21"/>
          <w:szCs w:val="21"/>
        </w:rPr>
        <w:lastRenderedPageBreak/>
        <w:t xml:space="preserve">Define RRC </w:t>
      </w:r>
      <w:proofErr w:type="spellStart"/>
      <w:r>
        <w:rPr>
          <w:sz w:val="21"/>
          <w:szCs w:val="21"/>
        </w:rPr>
        <w:t>signalling</w:t>
      </w:r>
      <w:proofErr w:type="spellEnd"/>
      <w:r>
        <w:rPr>
          <w:sz w:val="21"/>
          <w:szCs w:val="21"/>
        </w:rPr>
        <w:t xml:space="preserve"> to provision radio resources at the reader for A-IoT operation for topology 2 including the following </w:t>
      </w:r>
      <w:proofErr w:type="gramStart"/>
      <w:r>
        <w:rPr>
          <w:sz w:val="21"/>
          <w:szCs w:val="21"/>
        </w:rPr>
        <w:t>aspects :</w:t>
      </w:r>
      <w:proofErr w:type="gramEnd"/>
      <w:r>
        <w:rPr>
          <w:sz w:val="21"/>
          <w:szCs w:val="21"/>
        </w:rPr>
        <w:t xml:space="preserve"> </w:t>
      </w:r>
    </w:p>
    <w:p w14:paraId="7BD63934" w14:textId="77777777" w:rsidR="001A3B2D" w:rsidRDefault="00000000">
      <w:pPr>
        <w:pStyle w:val="ListParagraph"/>
        <w:numPr>
          <w:ilvl w:val="1"/>
          <w:numId w:val="16"/>
        </w:numPr>
        <w:spacing w:before="120" w:after="120"/>
        <w:rPr>
          <w:sz w:val="21"/>
          <w:szCs w:val="21"/>
        </w:rPr>
      </w:pPr>
      <w:r>
        <w:rPr>
          <w:sz w:val="21"/>
          <w:szCs w:val="21"/>
        </w:rPr>
        <w:t xml:space="preserve">Dedicated </w:t>
      </w:r>
      <w:proofErr w:type="spellStart"/>
      <w:r>
        <w:rPr>
          <w:sz w:val="21"/>
          <w:szCs w:val="21"/>
        </w:rPr>
        <w:t>signalling</w:t>
      </w:r>
      <w:proofErr w:type="spellEnd"/>
      <w:r>
        <w:rPr>
          <w:sz w:val="21"/>
          <w:szCs w:val="21"/>
        </w:rPr>
        <w:t xml:space="preserve"> in RRC_CONNECTED state for configuring A-IoT radio resources</w:t>
      </w:r>
    </w:p>
    <w:p w14:paraId="645D718E" w14:textId="77777777" w:rsidR="001A3B2D" w:rsidRDefault="00000000">
      <w:pPr>
        <w:pStyle w:val="ListParagraph"/>
        <w:numPr>
          <w:ilvl w:val="1"/>
          <w:numId w:val="16"/>
        </w:numPr>
        <w:spacing w:before="120" w:after="120"/>
        <w:rPr>
          <w:sz w:val="21"/>
          <w:szCs w:val="21"/>
        </w:rPr>
      </w:pPr>
      <w:r>
        <w:rPr>
          <w:sz w:val="21"/>
          <w:szCs w:val="21"/>
        </w:rPr>
        <w:t>Procedures to enable the UE to release the A-IoT resources upon cell change or moving to out of coverage</w:t>
      </w:r>
    </w:p>
    <w:p w14:paraId="6FDA438D" w14:textId="77777777" w:rsidR="001A3B2D" w:rsidRDefault="00000000">
      <w:pPr>
        <w:pStyle w:val="ListParagraph"/>
        <w:numPr>
          <w:ilvl w:val="1"/>
          <w:numId w:val="16"/>
        </w:numPr>
        <w:spacing w:before="120" w:after="120"/>
        <w:rPr>
          <w:sz w:val="21"/>
          <w:szCs w:val="21"/>
        </w:rPr>
      </w:pPr>
      <w:r>
        <w:rPr>
          <w:sz w:val="21"/>
          <w:szCs w:val="21"/>
        </w:rPr>
        <w:t xml:space="preserve">UE assistance information from the reader to </w:t>
      </w:r>
      <w:proofErr w:type="spellStart"/>
      <w:r>
        <w:rPr>
          <w:sz w:val="21"/>
          <w:szCs w:val="21"/>
        </w:rPr>
        <w:t>gNB</w:t>
      </w:r>
      <w:proofErr w:type="spellEnd"/>
      <w:r>
        <w:rPr>
          <w:sz w:val="21"/>
          <w:szCs w:val="21"/>
        </w:rPr>
        <w:t xml:space="preserve"> for configuration of A-IoT radio resources</w:t>
      </w:r>
    </w:p>
    <w:p w14:paraId="235E78CD" w14:textId="77777777" w:rsidR="001A3B2D" w:rsidRDefault="00000000">
      <w:pPr>
        <w:pStyle w:val="ListParagraph"/>
        <w:numPr>
          <w:ilvl w:val="1"/>
          <w:numId w:val="16"/>
        </w:numPr>
        <w:spacing w:before="120" w:after="120"/>
        <w:rPr>
          <w:sz w:val="21"/>
          <w:szCs w:val="21"/>
        </w:rPr>
      </w:pPr>
      <w:r>
        <w:rPr>
          <w:sz w:val="21"/>
          <w:szCs w:val="21"/>
        </w:rPr>
        <w:t>As a second priority, procedures/</w:t>
      </w:r>
      <w:proofErr w:type="spellStart"/>
      <w:r>
        <w:rPr>
          <w:sz w:val="21"/>
          <w:szCs w:val="21"/>
        </w:rPr>
        <w:t>signalling</w:t>
      </w:r>
      <w:proofErr w:type="spellEnd"/>
      <w:r>
        <w:rPr>
          <w:sz w:val="21"/>
          <w:szCs w:val="21"/>
        </w:rPr>
        <w:t xml:space="preserve"> to support operation of A-IoT whilst the reader is in one of RRC_INACTIVE state or RRC_IDLE state (RAN2 to down select between INACTIVE and IDLE states)</w:t>
      </w:r>
    </w:p>
    <w:p w14:paraId="7A4D1E9F" w14:textId="77777777" w:rsidR="001A3B2D" w:rsidRDefault="001A3B2D">
      <w:pPr>
        <w:spacing w:before="120" w:after="120"/>
      </w:pPr>
    </w:p>
    <w:p w14:paraId="7B9CA4E8" w14:textId="77777777" w:rsidR="001A3B2D" w:rsidRDefault="00000000">
      <w:pPr>
        <w:pStyle w:val="Heading1"/>
        <w:spacing w:before="120" w:after="120"/>
        <w:ind w:left="0"/>
        <w:rPr>
          <w:rFonts w:eastAsia="SimSun"/>
        </w:rPr>
      </w:pPr>
      <w:r>
        <w:rPr>
          <w:rFonts w:eastAsia="SimSun"/>
        </w:rPr>
        <w:t xml:space="preserve">Network </w:t>
      </w:r>
      <w:proofErr w:type="spellStart"/>
      <w:r>
        <w:rPr>
          <w:rFonts w:eastAsia="SimSun"/>
        </w:rPr>
        <w:t>signalling</w:t>
      </w:r>
      <w:proofErr w:type="spellEnd"/>
      <w:r>
        <w:rPr>
          <w:rFonts w:eastAsia="SimSun"/>
        </w:rPr>
        <w:t xml:space="preserve"> aspects (RAN3)</w:t>
      </w:r>
    </w:p>
    <w:p w14:paraId="436F4EE5" w14:textId="77777777" w:rsidR="001A3B2D" w:rsidRDefault="00000000">
      <w:pPr>
        <w:spacing w:before="120" w:after="120"/>
        <w:rPr>
          <w:szCs w:val="21"/>
        </w:rPr>
      </w:pPr>
      <w:r>
        <w:rPr>
          <w:szCs w:val="21"/>
        </w:rPr>
        <w:t>A-IoT SI is completed in RAN3#126. During the study, logical system architectures have been studied, including the protocol stack for Topology 1 and the protocol stacks for Topology 2 with 3 candidate solutions (i.e., RRC based, NAS based and UP based). However, no evaluation and no down selection for Topology 2 solutions have been performed in RAN3.</w:t>
      </w:r>
    </w:p>
    <w:p w14:paraId="20326F5A" w14:textId="77777777" w:rsidR="001A3B2D" w:rsidRDefault="00000000">
      <w:pPr>
        <w:spacing w:before="120" w:after="120"/>
        <w:rPr>
          <w:szCs w:val="21"/>
        </w:rPr>
      </w:pPr>
      <w:r>
        <w:rPr>
          <w:szCs w:val="21"/>
        </w:rPr>
        <w:t>RAN3 discussed the A-IoT radio resource allocation and coordination for Topology 1 and Topology 2. In case of NAS/UP based solutions, there are different ways to trigger A-IoT session resource allocation, e.g., upon CN request or upon UE request, in advance or in parallel to the NAS/UP based communication with the A-IoT device.</w:t>
      </w:r>
    </w:p>
    <w:p w14:paraId="49E68019" w14:textId="77777777" w:rsidR="001A3B2D" w:rsidRDefault="00000000">
      <w:pPr>
        <w:spacing w:before="120" w:after="120"/>
        <w:rPr>
          <w:szCs w:val="21"/>
        </w:rPr>
      </w:pPr>
      <w:r>
        <w:rPr>
          <w:szCs w:val="21"/>
        </w:rPr>
        <w:t xml:space="preserve">RAN3 also discussed reader selection for both Topology 1 and Topology 2. In Topology 1, an A-IoT RAN node may serve one or more readers, reader selection may need coordination between A-IoT RAN node and A-IoT CN. In Topology 2 with RRC based solution, reader selection may need coordination between A-IoT-enabled </w:t>
      </w:r>
      <w:proofErr w:type="spellStart"/>
      <w:r>
        <w:rPr>
          <w:szCs w:val="21"/>
        </w:rPr>
        <w:t>gNB</w:t>
      </w:r>
      <w:proofErr w:type="spellEnd"/>
      <w:r>
        <w:rPr>
          <w:szCs w:val="21"/>
        </w:rPr>
        <w:t xml:space="preserve"> and A-IoT CN, and in Topology 2 with NAS/UP based solution, whether A-IoT CN selects the A-IoT-enabled UE for the selection needs further discussion.</w:t>
      </w:r>
    </w:p>
    <w:p w14:paraId="2ACD25F6" w14:textId="77777777" w:rsidR="001A3B2D" w:rsidRDefault="00000000">
      <w:pPr>
        <w:spacing w:before="120" w:after="120"/>
        <w:rPr>
          <w:szCs w:val="21"/>
        </w:rPr>
      </w:pPr>
      <w:r>
        <w:rPr>
          <w:szCs w:val="21"/>
        </w:rPr>
        <w:t xml:space="preserve">The signaling and procedures to support A-IoT Inventory operation and Command operation for topology 1 and topology 2 respectively were captured. </w:t>
      </w:r>
    </w:p>
    <w:p w14:paraId="1B3610E8" w14:textId="77777777" w:rsidR="001A3B2D" w:rsidRDefault="00000000">
      <w:pPr>
        <w:spacing w:before="120" w:after="120"/>
        <w:rPr>
          <w:szCs w:val="21"/>
        </w:rPr>
      </w:pPr>
      <w:r>
        <w:rPr>
          <w:szCs w:val="21"/>
        </w:rPr>
        <w:t>For locating A-IoT devices, solutions for locating an A-IoT device with minimal specification impact are identified.</w:t>
      </w:r>
    </w:p>
    <w:p w14:paraId="04335326" w14:textId="77777777" w:rsidR="001A3B2D" w:rsidRDefault="00000000">
      <w:pPr>
        <w:spacing w:before="120" w:after="120"/>
        <w:rPr>
          <w:b/>
          <w:bCs/>
          <w:szCs w:val="21"/>
        </w:rPr>
      </w:pPr>
      <w:r>
        <w:rPr>
          <w:rFonts w:eastAsia="Times New Roman"/>
          <w:szCs w:val="21"/>
        </w:rPr>
        <w:t xml:space="preserve">Specify the architecture, protocol stack and </w:t>
      </w:r>
      <w:proofErr w:type="spellStart"/>
      <w:r>
        <w:rPr>
          <w:rFonts w:eastAsia="Times New Roman"/>
          <w:szCs w:val="21"/>
        </w:rPr>
        <w:t>signalling</w:t>
      </w:r>
      <w:proofErr w:type="spellEnd"/>
      <w:r>
        <w:rPr>
          <w:rFonts w:eastAsia="Times New Roman"/>
          <w:szCs w:val="21"/>
        </w:rPr>
        <w:t xml:space="preserve"> procedures for Topology1</w:t>
      </w:r>
    </w:p>
    <w:p w14:paraId="40099B7E" w14:textId="77777777" w:rsidR="001A3B2D" w:rsidRDefault="00000000">
      <w:pPr>
        <w:pStyle w:val="ListParagraph"/>
        <w:numPr>
          <w:ilvl w:val="1"/>
          <w:numId w:val="16"/>
        </w:numPr>
        <w:spacing w:before="120" w:after="120"/>
        <w:rPr>
          <w:sz w:val="21"/>
          <w:szCs w:val="21"/>
        </w:rPr>
      </w:pPr>
      <w:r>
        <w:rPr>
          <w:sz w:val="21"/>
          <w:szCs w:val="21"/>
        </w:rPr>
        <w:t xml:space="preserve">Support reader selection and resource allocation; </w:t>
      </w:r>
    </w:p>
    <w:p w14:paraId="4B9EFD93" w14:textId="77777777" w:rsidR="001A3B2D" w:rsidRDefault="00000000">
      <w:pPr>
        <w:pStyle w:val="ListParagraph"/>
        <w:numPr>
          <w:ilvl w:val="1"/>
          <w:numId w:val="16"/>
        </w:numPr>
        <w:spacing w:before="120" w:after="120"/>
        <w:rPr>
          <w:sz w:val="21"/>
          <w:szCs w:val="21"/>
        </w:rPr>
      </w:pPr>
      <w:r>
        <w:rPr>
          <w:sz w:val="21"/>
          <w:szCs w:val="21"/>
        </w:rPr>
        <w:t>Support Inventory and Command operations;</w:t>
      </w:r>
    </w:p>
    <w:p w14:paraId="2D72D136" w14:textId="77777777" w:rsidR="001A3B2D" w:rsidRDefault="00000000">
      <w:pPr>
        <w:pStyle w:val="ListParagraph"/>
        <w:numPr>
          <w:ilvl w:val="1"/>
          <w:numId w:val="16"/>
        </w:numPr>
        <w:spacing w:before="120" w:after="120"/>
        <w:rPr>
          <w:sz w:val="21"/>
          <w:szCs w:val="21"/>
        </w:rPr>
      </w:pPr>
      <w:r>
        <w:rPr>
          <w:sz w:val="21"/>
          <w:szCs w:val="21"/>
        </w:rPr>
        <w:t>Support locating an Ambient IoT device with minimal specification impact at least with Reader granularity</w:t>
      </w:r>
    </w:p>
    <w:p w14:paraId="28D0D22B" w14:textId="77777777" w:rsidR="001A3B2D" w:rsidRDefault="00000000">
      <w:pPr>
        <w:pStyle w:val="ListParagraph"/>
        <w:numPr>
          <w:ilvl w:val="255"/>
          <w:numId w:val="0"/>
        </w:numPr>
        <w:spacing w:before="120" w:after="120"/>
        <w:rPr>
          <w:rFonts w:eastAsia="SimSun"/>
          <w:sz w:val="21"/>
          <w:szCs w:val="21"/>
        </w:rPr>
      </w:pPr>
      <w:r>
        <w:rPr>
          <w:rFonts w:eastAsia="SimSun"/>
          <w:sz w:val="21"/>
          <w:szCs w:val="21"/>
        </w:rPr>
        <w:t>NOTE: Coordination with other involved WGs when needed, e.g., SA2.</w:t>
      </w:r>
    </w:p>
    <w:p w14:paraId="6E1B9562" w14:textId="77777777" w:rsidR="001A3B2D" w:rsidRDefault="00000000">
      <w:pPr>
        <w:pStyle w:val="ListParagraph"/>
        <w:numPr>
          <w:ilvl w:val="255"/>
          <w:numId w:val="0"/>
        </w:numPr>
        <w:spacing w:before="120" w:after="120"/>
        <w:rPr>
          <w:rFonts w:eastAsia="SimSun"/>
          <w:sz w:val="21"/>
          <w:szCs w:val="21"/>
        </w:rPr>
      </w:pPr>
      <w:r>
        <w:rPr>
          <w:rFonts w:eastAsia="SimSun"/>
          <w:sz w:val="21"/>
          <w:szCs w:val="21"/>
        </w:rPr>
        <w:t>NOTE: support of topology2 can be added if time allows, based on the overall discussion for timeline per above.</w:t>
      </w:r>
    </w:p>
    <w:p w14:paraId="333EC1AB" w14:textId="77777777" w:rsidR="001A3B2D" w:rsidRDefault="001A3B2D">
      <w:pPr>
        <w:pStyle w:val="ListParagraph"/>
        <w:numPr>
          <w:ilvl w:val="255"/>
          <w:numId w:val="0"/>
        </w:numPr>
        <w:spacing w:before="120" w:after="120"/>
      </w:pPr>
    </w:p>
    <w:p w14:paraId="09989AB6" w14:textId="77777777" w:rsidR="001A3B2D" w:rsidRDefault="00000000">
      <w:pPr>
        <w:pStyle w:val="Heading1"/>
        <w:spacing w:before="120" w:after="120"/>
        <w:ind w:left="0"/>
        <w:rPr>
          <w:rFonts w:eastAsia="SimSun"/>
        </w:rPr>
      </w:pPr>
      <w:r>
        <w:rPr>
          <w:rFonts w:eastAsia="SimSun" w:hint="eastAsia"/>
        </w:rPr>
        <w:t>Performance requirement</w:t>
      </w:r>
      <w:r>
        <w:rPr>
          <w:rFonts w:eastAsia="SimSun"/>
        </w:rPr>
        <w:t>s (RAN</w:t>
      </w:r>
      <w:r>
        <w:rPr>
          <w:rFonts w:eastAsia="SimSun" w:hint="eastAsia"/>
        </w:rPr>
        <w:t>4</w:t>
      </w:r>
      <w:r>
        <w:rPr>
          <w:rFonts w:eastAsia="SimSun"/>
        </w:rPr>
        <w:t>)</w:t>
      </w:r>
    </w:p>
    <w:p w14:paraId="3E73E693" w14:textId="77777777" w:rsidR="001A3B2D" w:rsidRDefault="00000000">
      <w:pPr>
        <w:spacing w:before="120" w:after="120"/>
      </w:pPr>
      <w:r>
        <w:rPr>
          <w:rFonts w:hint="eastAsia"/>
        </w:rPr>
        <w:t xml:space="preserve">During the SI phase, RAN4 has investigated the following issues and corresponding outcome has been captured in TR </w:t>
      </w:r>
      <w:r>
        <w:t>38.769</w:t>
      </w:r>
      <w:r>
        <w:rPr>
          <w:rFonts w:hint="eastAsia"/>
        </w:rPr>
        <w:t xml:space="preserve"> in clause 6.6 to 6.7.</w:t>
      </w:r>
    </w:p>
    <w:p w14:paraId="7F61608D" w14:textId="77777777" w:rsidR="001A3B2D" w:rsidRDefault="00000000">
      <w:pPr>
        <w:numPr>
          <w:ilvl w:val="0"/>
          <w:numId w:val="17"/>
        </w:numPr>
        <w:spacing w:before="120" w:after="120"/>
      </w:pPr>
      <w:r>
        <w:rPr>
          <w:rFonts w:hint="eastAsia"/>
        </w:rPr>
        <w:t>Coexistence between A-IoT and NR/LTE</w:t>
      </w:r>
    </w:p>
    <w:p w14:paraId="55C2088B" w14:textId="77777777" w:rsidR="001A3B2D" w:rsidRDefault="00000000">
      <w:pPr>
        <w:numPr>
          <w:ilvl w:val="0"/>
          <w:numId w:val="17"/>
        </w:numPr>
        <w:spacing w:before="120" w:after="120"/>
      </w:pPr>
      <w:r>
        <w:rPr>
          <w:rFonts w:hint="eastAsia"/>
        </w:rPr>
        <w:t>System parameters</w:t>
      </w:r>
    </w:p>
    <w:p w14:paraId="0FCE9823" w14:textId="77777777" w:rsidR="001A3B2D" w:rsidRDefault="00000000">
      <w:pPr>
        <w:numPr>
          <w:ilvl w:val="0"/>
          <w:numId w:val="17"/>
        </w:numPr>
        <w:spacing w:before="120" w:after="120"/>
      </w:pPr>
      <w:r>
        <w:rPr>
          <w:rFonts w:hint="eastAsia"/>
        </w:rPr>
        <w:t xml:space="preserve">RF requirements for A-IoT BS </w:t>
      </w:r>
    </w:p>
    <w:p w14:paraId="03AF2FD0" w14:textId="77777777" w:rsidR="001A3B2D" w:rsidRDefault="00000000">
      <w:pPr>
        <w:numPr>
          <w:ilvl w:val="0"/>
          <w:numId w:val="17"/>
        </w:numPr>
        <w:spacing w:before="120" w:after="120"/>
      </w:pPr>
      <w:r>
        <w:rPr>
          <w:rFonts w:hint="eastAsia"/>
        </w:rPr>
        <w:lastRenderedPageBreak/>
        <w:t xml:space="preserve">RF requirements for A-IoT Device </w:t>
      </w:r>
    </w:p>
    <w:p w14:paraId="72CA01C5" w14:textId="77777777" w:rsidR="001A3B2D" w:rsidRDefault="00000000">
      <w:pPr>
        <w:numPr>
          <w:ilvl w:val="0"/>
          <w:numId w:val="17"/>
        </w:numPr>
        <w:spacing w:before="120" w:after="120"/>
      </w:pPr>
      <w:r>
        <w:rPr>
          <w:rFonts w:hint="eastAsia"/>
        </w:rPr>
        <w:t>RF requirements for A-IoT intermediate UE</w:t>
      </w:r>
    </w:p>
    <w:p w14:paraId="4AB2E025" w14:textId="77777777" w:rsidR="001A3B2D" w:rsidRDefault="00000000">
      <w:pPr>
        <w:numPr>
          <w:ilvl w:val="0"/>
          <w:numId w:val="17"/>
        </w:numPr>
        <w:spacing w:before="120" w:after="120"/>
      </w:pPr>
      <w:r>
        <w:rPr>
          <w:rFonts w:hint="eastAsia"/>
        </w:rPr>
        <w:t xml:space="preserve">CW cancellation </w:t>
      </w:r>
    </w:p>
    <w:p w14:paraId="4B4DD5C4" w14:textId="77777777" w:rsidR="001A3B2D" w:rsidRDefault="00000000">
      <w:pPr>
        <w:numPr>
          <w:ilvl w:val="0"/>
          <w:numId w:val="17"/>
        </w:numPr>
        <w:spacing w:before="120" w:after="120"/>
      </w:pPr>
      <w:r>
        <w:rPr>
          <w:rFonts w:hint="eastAsia"/>
        </w:rPr>
        <w:t>Testability</w:t>
      </w:r>
    </w:p>
    <w:p w14:paraId="040E9061" w14:textId="77777777" w:rsidR="001A3B2D" w:rsidRDefault="00000000">
      <w:pPr>
        <w:spacing w:before="120" w:after="120"/>
      </w:pPr>
      <w:r>
        <w:rPr>
          <w:rFonts w:hint="eastAsia"/>
        </w:rPr>
        <w:t xml:space="preserve">During the SI phase, it was agreed to have OTA test only for device due to the high integration level at the device side. However, the current TS38.101-1 specification is defined in conducted interface. From our understanding, it should be more appropriate to have the dedicated specification for A-IoT device. </w:t>
      </w:r>
    </w:p>
    <w:p w14:paraId="3DC59A5A" w14:textId="77777777" w:rsidR="001A3B2D" w:rsidRDefault="00000000">
      <w:pPr>
        <w:spacing w:before="120" w:after="120"/>
      </w:pPr>
      <w:r>
        <w:rPr>
          <w:b/>
          <w:bCs/>
        </w:rPr>
        <w:t>Proposal 7</w:t>
      </w:r>
      <w:r>
        <w:rPr>
          <w:rFonts w:hint="eastAsia"/>
        </w:rPr>
        <w:t>: Introduce dedicated specification for A-IoT device in Rel-19.</w:t>
      </w:r>
    </w:p>
    <w:p w14:paraId="60BF429D" w14:textId="77777777" w:rsidR="001A3B2D" w:rsidRDefault="00000000">
      <w:pPr>
        <w:spacing w:before="120" w:after="120"/>
      </w:pPr>
      <w:r>
        <w:rPr>
          <w:rFonts w:hint="eastAsia"/>
        </w:rPr>
        <w:t xml:space="preserve">For intermediate UE, since the RF structure is still similar as legacy NR UE even though some RF requirement is expected to be quite different from the legacy NR UE RF requirements. In other words, it might be okay to merge into the existing TS38.101-1 or captured the same specification as A-IoT device with the conducted requirement to be specified. </w:t>
      </w:r>
    </w:p>
    <w:p w14:paraId="246B6BA9" w14:textId="77777777" w:rsidR="001A3B2D" w:rsidRDefault="00000000">
      <w:pPr>
        <w:spacing w:before="120" w:after="120"/>
      </w:pPr>
      <w:r>
        <w:rPr>
          <w:rFonts w:hint="eastAsia"/>
          <w:b/>
          <w:bCs/>
        </w:rPr>
        <w:t xml:space="preserve">Proposal </w:t>
      </w:r>
      <w:r>
        <w:rPr>
          <w:b/>
          <w:bCs/>
        </w:rPr>
        <w:t>8</w:t>
      </w:r>
      <w:r>
        <w:rPr>
          <w:rFonts w:hint="eastAsia"/>
        </w:rPr>
        <w:t xml:space="preserve">: For RF requirement for intermediate UE, it could be either captured in the TS38.101-1 or be captured same spec </w:t>
      </w:r>
      <w:r>
        <w:t xml:space="preserve">which captures the conducted requirements </w:t>
      </w:r>
      <w:r>
        <w:rPr>
          <w:rFonts w:hint="eastAsia"/>
        </w:rPr>
        <w:t>for A-IoT device for better readability.</w:t>
      </w:r>
    </w:p>
    <w:p w14:paraId="480DF814" w14:textId="77777777" w:rsidR="001A3B2D" w:rsidRDefault="00000000">
      <w:pPr>
        <w:spacing w:before="120" w:after="120"/>
      </w:pPr>
      <w:r>
        <w:rPr>
          <w:rFonts w:hint="eastAsia"/>
        </w:rPr>
        <w:t xml:space="preserve">For A-IoT BS requirement, similar as intermediate UE, the RF structure is quite similar as legacy NR BS RF requirement even though RF requirement is expected to be quite different from the legacy NR BS requirement. It might be okay to be captured in the existing TS38.104 specification to avoid the too many BS specification. </w:t>
      </w:r>
    </w:p>
    <w:p w14:paraId="5AF2EE42" w14:textId="77777777" w:rsidR="001A3B2D" w:rsidRDefault="00000000">
      <w:pPr>
        <w:spacing w:before="120" w:after="120"/>
      </w:pPr>
      <w:r>
        <w:rPr>
          <w:rFonts w:hint="eastAsia"/>
          <w:b/>
          <w:bCs/>
        </w:rPr>
        <w:t xml:space="preserve">Proposal </w:t>
      </w:r>
      <w:r>
        <w:rPr>
          <w:b/>
          <w:bCs/>
        </w:rPr>
        <w:t>9</w:t>
      </w:r>
      <w:r>
        <w:rPr>
          <w:rFonts w:hint="eastAsia"/>
        </w:rPr>
        <w:t xml:space="preserve">: For RF requirement for A-IoT BS, it could be captured in the existing TS38.104 specification. </w:t>
      </w:r>
    </w:p>
    <w:p w14:paraId="34AB2F65" w14:textId="2270195D" w:rsidR="001A3B2D" w:rsidRDefault="00000000">
      <w:pPr>
        <w:spacing w:before="120" w:after="120"/>
      </w:pPr>
      <w:r>
        <w:rPr>
          <w:rFonts w:hint="eastAsia"/>
        </w:rPr>
        <w:t xml:space="preserve">In addition, during the SI phase, RRM issue is not discussed and scoped. </w:t>
      </w:r>
      <w:r w:rsidR="004673C3">
        <w:t>A</w:t>
      </w:r>
      <w:r>
        <w:rPr>
          <w:rFonts w:hint="eastAsia"/>
        </w:rPr>
        <w:t xml:space="preserve">ccording to the physical/higher layer design, A-IoT device is expected to perform inventory/command operations and need to maintain some D2R timing requirement to make sure the BS </w:t>
      </w:r>
      <w:proofErr w:type="spellStart"/>
      <w:r>
        <w:rPr>
          <w:rFonts w:hint="eastAsia"/>
        </w:rPr>
        <w:t>demod</w:t>
      </w:r>
      <w:proofErr w:type="spellEnd"/>
      <w:r>
        <w:rPr>
          <w:rFonts w:hint="eastAsia"/>
        </w:rPr>
        <w:t xml:space="preserve"> performance. </w:t>
      </w:r>
    </w:p>
    <w:p w14:paraId="2646123B" w14:textId="77777777" w:rsidR="001A3B2D" w:rsidRDefault="00000000">
      <w:pPr>
        <w:spacing w:before="120" w:after="120"/>
      </w:pPr>
      <w:r>
        <w:rPr>
          <w:b/>
          <w:bCs/>
        </w:rPr>
        <w:t>Proposal 10</w:t>
      </w:r>
      <w:r>
        <w:rPr>
          <w:rFonts w:hint="eastAsia"/>
        </w:rPr>
        <w:t xml:space="preserve">: Discuss the inventory/command performance and D2R timing related requirement for device in WI phase and the corresponding requirement could be captured in new specification for A-IoT device. </w:t>
      </w:r>
    </w:p>
    <w:p w14:paraId="6936216C" w14:textId="77777777" w:rsidR="001A3B2D" w:rsidRDefault="00000000">
      <w:pPr>
        <w:spacing w:before="120" w:after="120"/>
      </w:pPr>
      <w:r>
        <w:rPr>
          <w:rFonts w:hint="eastAsia"/>
        </w:rPr>
        <w:t>Based on the above considerations, we propose to have RAN4 related objectives as following:</w:t>
      </w:r>
    </w:p>
    <w:p w14:paraId="5CAD0AB8" w14:textId="77777777" w:rsidR="001A3B2D" w:rsidRDefault="00000000">
      <w:pPr>
        <w:spacing w:before="120" w:after="120"/>
        <w:ind w:right="-96"/>
      </w:pPr>
      <w:r>
        <w:rPr>
          <w:lang w:eastAsia="ja-JP"/>
        </w:rPr>
        <w:t xml:space="preserve">For the Ambient IoT </w:t>
      </w:r>
      <w:r>
        <w:rPr>
          <w:rFonts w:hint="eastAsia"/>
        </w:rPr>
        <w:t>system, specify the following core requirement:</w:t>
      </w:r>
    </w:p>
    <w:p w14:paraId="7581108E" w14:textId="77777777" w:rsidR="001A3B2D" w:rsidRDefault="00000000">
      <w:pPr>
        <w:numPr>
          <w:ilvl w:val="1"/>
          <w:numId w:val="16"/>
        </w:numPr>
        <w:spacing w:before="120" w:after="120"/>
        <w:ind w:right="-96"/>
      </w:pPr>
      <w:r>
        <w:rPr>
          <w:rFonts w:hint="eastAsia"/>
        </w:rPr>
        <w:t xml:space="preserve">System parameters (operating band, SCS, BW, channel spacing </w:t>
      </w:r>
      <w:proofErr w:type="spellStart"/>
      <w:r>
        <w:rPr>
          <w:rFonts w:hint="eastAsia"/>
        </w:rPr>
        <w:t>etc</w:t>
      </w:r>
      <w:proofErr w:type="spellEnd"/>
      <w:r>
        <w:rPr>
          <w:rFonts w:hint="eastAsia"/>
        </w:rPr>
        <w:t>)</w:t>
      </w:r>
    </w:p>
    <w:p w14:paraId="7364FE03" w14:textId="77777777" w:rsidR="001A3B2D" w:rsidRDefault="00000000">
      <w:pPr>
        <w:numPr>
          <w:ilvl w:val="1"/>
          <w:numId w:val="16"/>
        </w:numPr>
        <w:spacing w:before="120" w:after="120"/>
        <w:ind w:right="-96"/>
      </w:pPr>
      <w:r>
        <w:rPr>
          <w:rFonts w:hint="eastAsia"/>
        </w:rPr>
        <w:t>RF requirement for A-IoT BS</w:t>
      </w:r>
    </w:p>
    <w:p w14:paraId="04719E9F" w14:textId="77777777" w:rsidR="001A3B2D" w:rsidRDefault="00000000">
      <w:pPr>
        <w:numPr>
          <w:ilvl w:val="1"/>
          <w:numId w:val="16"/>
        </w:numPr>
        <w:spacing w:before="120" w:after="120"/>
        <w:ind w:right="-96"/>
      </w:pPr>
      <w:r>
        <w:rPr>
          <w:rFonts w:hint="eastAsia"/>
        </w:rPr>
        <w:t>RF requirement for CW node</w:t>
      </w:r>
    </w:p>
    <w:p w14:paraId="15DEF209" w14:textId="77777777" w:rsidR="001A3B2D" w:rsidRDefault="00000000">
      <w:pPr>
        <w:numPr>
          <w:ilvl w:val="1"/>
          <w:numId w:val="16"/>
        </w:numPr>
        <w:spacing w:before="120" w:after="120"/>
        <w:ind w:right="-96"/>
      </w:pPr>
      <w:r>
        <w:rPr>
          <w:rFonts w:hint="eastAsia"/>
        </w:rPr>
        <w:t>RF requirement for A-IoT device</w:t>
      </w:r>
    </w:p>
    <w:p w14:paraId="24F8068F" w14:textId="77777777" w:rsidR="001A3B2D" w:rsidRDefault="00000000">
      <w:pPr>
        <w:numPr>
          <w:ilvl w:val="1"/>
          <w:numId w:val="16"/>
        </w:numPr>
        <w:spacing w:before="120" w:after="120"/>
        <w:ind w:right="-96"/>
      </w:pPr>
      <w:r>
        <w:rPr>
          <w:rFonts w:hint="eastAsia"/>
        </w:rPr>
        <w:t>RF requirement for intermediate UE</w:t>
      </w:r>
    </w:p>
    <w:p w14:paraId="5A2053C5" w14:textId="77777777" w:rsidR="001A3B2D" w:rsidRDefault="00000000">
      <w:pPr>
        <w:numPr>
          <w:ilvl w:val="1"/>
          <w:numId w:val="16"/>
        </w:numPr>
        <w:spacing w:before="120" w:after="120"/>
        <w:ind w:right="-96"/>
      </w:pPr>
      <w:r>
        <w:rPr>
          <w:rFonts w:hint="eastAsia"/>
        </w:rPr>
        <w:t>RRM requirement for A-IoT device</w:t>
      </w:r>
    </w:p>
    <w:p w14:paraId="253A92C5" w14:textId="77777777" w:rsidR="001A3B2D" w:rsidRDefault="00000000">
      <w:pPr>
        <w:spacing w:before="120" w:after="120"/>
        <w:ind w:right="-96"/>
      </w:pPr>
      <w:r>
        <w:rPr>
          <w:lang w:eastAsia="ja-JP"/>
        </w:rPr>
        <w:t xml:space="preserve">For the Ambient IoT </w:t>
      </w:r>
      <w:r>
        <w:rPr>
          <w:rFonts w:hint="eastAsia"/>
        </w:rPr>
        <w:t>system, specify the following perf requirement:</w:t>
      </w:r>
    </w:p>
    <w:p w14:paraId="531D601D" w14:textId="77777777" w:rsidR="001A3B2D" w:rsidRDefault="00000000">
      <w:pPr>
        <w:numPr>
          <w:ilvl w:val="1"/>
          <w:numId w:val="16"/>
        </w:numPr>
        <w:spacing w:before="120" w:after="120"/>
        <w:ind w:right="-96"/>
      </w:pPr>
      <w:r>
        <w:rPr>
          <w:rFonts w:hint="eastAsia"/>
        </w:rPr>
        <w:t>Conformance testing requirement for A-IoT BS</w:t>
      </w:r>
    </w:p>
    <w:p w14:paraId="28FD1C7E" w14:textId="77777777" w:rsidR="001A3B2D" w:rsidRDefault="00000000">
      <w:pPr>
        <w:numPr>
          <w:ilvl w:val="1"/>
          <w:numId w:val="16"/>
        </w:numPr>
        <w:spacing w:before="120" w:after="120"/>
        <w:ind w:right="-96"/>
      </w:pPr>
      <w:r>
        <w:rPr>
          <w:rFonts w:hint="eastAsia"/>
        </w:rPr>
        <w:t>Conformance testing requirement for CW node</w:t>
      </w:r>
    </w:p>
    <w:p w14:paraId="113ACD17" w14:textId="77777777" w:rsidR="001A3B2D" w:rsidRDefault="00000000">
      <w:pPr>
        <w:numPr>
          <w:ilvl w:val="1"/>
          <w:numId w:val="16"/>
        </w:numPr>
        <w:spacing w:before="120" w:after="120"/>
        <w:ind w:right="-96"/>
      </w:pPr>
      <w:r>
        <w:rPr>
          <w:rFonts w:hint="eastAsia"/>
        </w:rPr>
        <w:t>Test case for A-IoT device RRM requirement</w:t>
      </w:r>
    </w:p>
    <w:p w14:paraId="17DAB17E" w14:textId="77777777" w:rsidR="001A3B2D" w:rsidRDefault="00000000">
      <w:pPr>
        <w:numPr>
          <w:ilvl w:val="1"/>
          <w:numId w:val="16"/>
        </w:numPr>
        <w:spacing w:before="120" w:after="120"/>
        <w:ind w:right="-96"/>
      </w:pPr>
      <w:proofErr w:type="spellStart"/>
      <w:r>
        <w:rPr>
          <w:rFonts w:hint="eastAsia"/>
        </w:rPr>
        <w:t>Demod</w:t>
      </w:r>
      <w:proofErr w:type="spellEnd"/>
      <w:r>
        <w:rPr>
          <w:rFonts w:hint="eastAsia"/>
        </w:rPr>
        <w:t xml:space="preserve"> requirement for A-IoT BS, intermediate UE and device</w:t>
      </w:r>
    </w:p>
    <w:p w14:paraId="3BD7E2D9" w14:textId="77777777" w:rsidR="001A3B2D" w:rsidRDefault="001A3B2D">
      <w:pPr>
        <w:spacing w:before="120" w:after="120"/>
      </w:pPr>
    </w:p>
    <w:p w14:paraId="642681E3" w14:textId="77777777" w:rsidR="001A3B2D" w:rsidRDefault="001A3B2D">
      <w:pPr>
        <w:spacing w:before="120" w:after="120"/>
      </w:pPr>
    </w:p>
    <w:p w14:paraId="3451C040" w14:textId="77777777" w:rsidR="001A3B2D" w:rsidRDefault="00000000">
      <w:pPr>
        <w:pStyle w:val="Heading1"/>
        <w:spacing w:before="120" w:after="120"/>
        <w:ind w:left="0"/>
        <w:rPr>
          <w:rFonts w:eastAsia="SimSun"/>
        </w:rPr>
      </w:pPr>
      <w:r>
        <w:rPr>
          <w:rFonts w:eastAsia="SimSun"/>
        </w:rPr>
        <w:t>Conclusion</w:t>
      </w:r>
    </w:p>
    <w:p w14:paraId="3F492879" w14:textId="77777777" w:rsidR="001A3B2D" w:rsidRDefault="00000000">
      <w:pPr>
        <w:spacing w:before="120" w:after="120"/>
      </w:pPr>
      <w:r>
        <w:rPr>
          <w:rFonts w:hint="eastAsia"/>
        </w:rPr>
        <w:t>Based on the discussion about Rel-19 WI A-IoT timeline and scope, we have the following proposals.</w:t>
      </w:r>
    </w:p>
    <w:p w14:paraId="74A27FE6" w14:textId="77777777" w:rsidR="001A3B2D" w:rsidRDefault="00000000">
      <w:pPr>
        <w:spacing w:before="120" w:after="120"/>
        <w:rPr>
          <w:b/>
          <w:bCs/>
          <w:szCs w:val="21"/>
          <w:u w:val="single"/>
        </w:rPr>
      </w:pPr>
      <w:r>
        <w:rPr>
          <w:b/>
          <w:bCs/>
          <w:szCs w:val="21"/>
          <w:u w:val="single"/>
        </w:rPr>
        <w:t>On the Timeline:</w:t>
      </w:r>
    </w:p>
    <w:p w14:paraId="19118182" w14:textId="77777777" w:rsidR="001A3B2D" w:rsidRDefault="00000000">
      <w:pPr>
        <w:spacing w:before="120" w:after="120"/>
        <w:rPr>
          <w:szCs w:val="21"/>
        </w:rPr>
      </w:pPr>
      <w:r>
        <w:rPr>
          <w:b/>
          <w:bCs/>
          <w:szCs w:val="21"/>
        </w:rPr>
        <w:t xml:space="preserve">Proposal 1: </w:t>
      </w:r>
      <w:r>
        <w:rPr>
          <w:szCs w:val="21"/>
        </w:rPr>
        <w:t>RAN1 completion target for A-IoT should be RAN#109 (Q3’25)</w:t>
      </w:r>
      <w:r>
        <w:rPr>
          <w:rFonts w:hint="eastAsia"/>
          <w:szCs w:val="21"/>
        </w:rPr>
        <w:t>.</w:t>
      </w:r>
    </w:p>
    <w:p w14:paraId="4FA221E1" w14:textId="77777777" w:rsidR="001A3B2D" w:rsidRDefault="00000000">
      <w:pPr>
        <w:spacing w:before="120" w:after="120"/>
        <w:rPr>
          <w:szCs w:val="21"/>
        </w:rPr>
      </w:pPr>
      <w:r>
        <w:rPr>
          <w:b/>
          <w:bCs/>
          <w:szCs w:val="21"/>
        </w:rPr>
        <w:t xml:space="preserve">Proposal 2: </w:t>
      </w:r>
      <w:r>
        <w:rPr>
          <w:szCs w:val="21"/>
        </w:rPr>
        <w:t xml:space="preserve">RAN plenary to discuss and decide between the following options for topology 2 support: </w:t>
      </w:r>
    </w:p>
    <w:p w14:paraId="19FAA3C9" w14:textId="77777777" w:rsidR="001A3B2D" w:rsidRDefault="00000000">
      <w:pPr>
        <w:numPr>
          <w:ilvl w:val="0"/>
          <w:numId w:val="8"/>
        </w:numPr>
        <w:spacing w:before="120" w:after="120"/>
        <w:rPr>
          <w:szCs w:val="21"/>
        </w:rPr>
      </w:pPr>
      <w:r>
        <w:rPr>
          <w:szCs w:val="21"/>
        </w:rPr>
        <w:t>Option 1: Support topology 2 as secondary priority whilst aiming to keep RAN 2/3/4 and ASN.1 freeze timelines as it is for Rel-19</w:t>
      </w:r>
    </w:p>
    <w:p w14:paraId="3F6A10D7" w14:textId="77777777" w:rsidR="001A3B2D" w:rsidRDefault="00000000">
      <w:pPr>
        <w:numPr>
          <w:ilvl w:val="0"/>
          <w:numId w:val="8"/>
        </w:numPr>
        <w:spacing w:before="120" w:after="120"/>
        <w:rPr>
          <w:szCs w:val="21"/>
        </w:rPr>
      </w:pPr>
      <w:r>
        <w:rPr>
          <w:szCs w:val="21"/>
        </w:rPr>
        <w:t>Option 2: Support topology 2 with a check point on the progress for topology 2 in RAN#109 and extend the RAN2/3/4 timelines including ASN.1 freeze by 1 Quarter</w:t>
      </w:r>
    </w:p>
    <w:p w14:paraId="6314D222" w14:textId="77777777" w:rsidR="001A3B2D" w:rsidRDefault="00000000">
      <w:pPr>
        <w:spacing w:before="120" w:after="120"/>
        <w:rPr>
          <w:b/>
          <w:bCs/>
          <w:u w:val="single"/>
        </w:rPr>
      </w:pPr>
      <w:r>
        <w:rPr>
          <w:b/>
          <w:bCs/>
          <w:u w:val="single"/>
        </w:rPr>
        <w:t>Physical layer aspects</w:t>
      </w:r>
      <w:r>
        <w:rPr>
          <w:rFonts w:hint="eastAsia"/>
          <w:b/>
          <w:bCs/>
          <w:u w:val="single"/>
        </w:rPr>
        <w:t>:</w:t>
      </w:r>
    </w:p>
    <w:p w14:paraId="30CE4DE0" w14:textId="77777777" w:rsidR="001A3B2D" w:rsidRDefault="00000000">
      <w:pPr>
        <w:spacing w:before="120" w:after="120"/>
      </w:pPr>
      <w:r>
        <w:rPr>
          <w:b/>
          <w:bCs/>
        </w:rPr>
        <w:t xml:space="preserve">Proposal 3: </w:t>
      </w:r>
      <w:r>
        <w:t>Device 1/2a can be considered as baseline for Rel-19 A-IoT WI.</w:t>
      </w:r>
    </w:p>
    <w:p w14:paraId="758E56F3" w14:textId="77777777" w:rsidR="001A3B2D" w:rsidRDefault="00000000">
      <w:pPr>
        <w:spacing w:before="120" w:after="120"/>
        <w:rPr>
          <w:b/>
          <w:bCs/>
        </w:rPr>
      </w:pPr>
      <w:r>
        <w:rPr>
          <w:rFonts w:hint="eastAsia"/>
          <w:b/>
          <w:bCs/>
        </w:rPr>
        <w:t xml:space="preserve">Proposal 4: </w:t>
      </w:r>
      <w:r>
        <w:rPr>
          <w:rFonts w:hint="eastAsia"/>
        </w:rPr>
        <w:t>Topology 1 should be considered as baseline for Rel-19 A-IoT WI. Minimize the workload in RAN1 if Topology 2 is included in Rel-19 WI.</w:t>
      </w:r>
    </w:p>
    <w:p w14:paraId="70AA9A8A" w14:textId="77777777" w:rsidR="001A3B2D" w:rsidRDefault="00000000">
      <w:pPr>
        <w:spacing w:before="120" w:after="120"/>
      </w:pPr>
      <w:r>
        <w:rPr>
          <w:rFonts w:hint="eastAsia"/>
          <w:b/>
          <w:bCs/>
        </w:rPr>
        <w:t xml:space="preserve">Proposal 5: </w:t>
      </w:r>
      <w:r>
        <w:rPr>
          <w:rFonts w:hint="eastAsia"/>
        </w:rPr>
        <w:t>For CW transmission and waveform characteristics, the following should be considered in Rel-19 A-IoT WI</w:t>
      </w:r>
    </w:p>
    <w:p w14:paraId="5BF7A07C" w14:textId="77777777" w:rsidR="001A3B2D" w:rsidRDefault="00000000">
      <w:pPr>
        <w:numPr>
          <w:ilvl w:val="0"/>
          <w:numId w:val="11"/>
        </w:numPr>
        <w:spacing w:before="120" w:after="120"/>
      </w:pPr>
      <w:r>
        <w:rPr>
          <w:rFonts w:hint="eastAsia"/>
        </w:rPr>
        <w:t>Both CW transmission inside and outside topology</w:t>
      </w:r>
    </w:p>
    <w:p w14:paraId="45D494BB" w14:textId="77777777" w:rsidR="001A3B2D" w:rsidRDefault="00000000">
      <w:pPr>
        <w:numPr>
          <w:ilvl w:val="0"/>
          <w:numId w:val="11"/>
        </w:numPr>
        <w:spacing w:before="120" w:after="120"/>
        <w:rPr>
          <w:rStyle w:val="CommentReference"/>
        </w:rPr>
      </w:pPr>
      <w:r>
        <w:rPr>
          <w:rFonts w:hint="eastAsia"/>
        </w:rPr>
        <w:t>Single-tone without frequency hopping waveform.</w:t>
      </w:r>
    </w:p>
    <w:p w14:paraId="075AA20E" w14:textId="77777777" w:rsidR="001A3B2D" w:rsidRDefault="00000000">
      <w:pPr>
        <w:spacing w:before="120" w:after="120"/>
      </w:pPr>
      <w:r>
        <w:rPr>
          <w:rFonts w:hint="eastAsia"/>
          <w:b/>
          <w:bCs/>
        </w:rPr>
        <w:t xml:space="preserve">Proposal 6: </w:t>
      </w:r>
      <w:r>
        <w:rPr>
          <w:rFonts w:hint="eastAsia"/>
        </w:rPr>
        <w:t>It is suggested that R2D is transmitted in FDD DL spectrum, CW2D/D2R is transmitted in FDD DL/UL spectrum.</w:t>
      </w:r>
    </w:p>
    <w:p w14:paraId="3B079794" w14:textId="77777777" w:rsidR="001A3B2D" w:rsidRDefault="00000000">
      <w:pPr>
        <w:spacing w:before="120" w:after="120"/>
        <w:rPr>
          <w:b/>
          <w:bCs/>
          <w:u w:val="single"/>
        </w:rPr>
      </w:pPr>
      <w:r>
        <w:rPr>
          <w:b/>
          <w:bCs/>
          <w:u w:val="single"/>
        </w:rPr>
        <w:t>Performance aspects:</w:t>
      </w:r>
    </w:p>
    <w:p w14:paraId="2D4ECDDA" w14:textId="77777777" w:rsidR="001A3B2D" w:rsidRDefault="00000000">
      <w:pPr>
        <w:spacing w:before="120" w:after="120"/>
      </w:pPr>
      <w:r>
        <w:rPr>
          <w:b/>
          <w:bCs/>
        </w:rPr>
        <w:t>Proposal 7</w:t>
      </w:r>
      <w:r>
        <w:rPr>
          <w:rFonts w:hint="eastAsia"/>
        </w:rPr>
        <w:t>: Introduce dedicated specification for A-IoT device in Rel-19.</w:t>
      </w:r>
    </w:p>
    <w:p w14:paraId="433BE9CE" w14:textId="77777777" w:rsidR="001A3B2D" w:rsidRDefault="00000000">
      <w:pPr>
        <w:spacing w:before="120" w:after="120"/>
      </w:pPr>
      <w:r>
        <w:rPr>
          <w:rFonts w:hint="eastAsia"/>
          <w:b/>
          <w:bCs/>
        </w:rPr>
        <w:t xml:space="preserve">Proposal </w:t>
      </w:r>
      <w:r>
        <w:rPr>
          <w:b/>
          <w:bCs/>
        </w:rPr>
        <w:t>8</w:t>
      </w:r>
      <w:r>
        <w:rPr>
          <w:rFonts w:hint="eastAsia"/>
        </w:rPr>
        <w:t xml:space="preserve">: For RF requirement for intermediate UE, it could be either captured in the TS38.101-1 or be captured same spec </w:t>
      </w:r>
      <w:r>
        <w:t xml:space="preserve">which captures the conducted requirements </w:t>
      </w:r>
      <w:r>
        <w:rPr>
          <w:rFonts w:hint="eastAsia"/>
        </w:rPr>
        <w:t>for A-IoT device for better readability.</w:t>
      </w:r>
    </w:p>
    <w:p w14:paraId="6C8553DB" w14:textId="77777777" w:rsidR="001A3B2D" w:rsidRDefault="00000000">
      <w:pPr>
        <w:spacing w:before="120" w:after="120"/>
      </w:pPr>
      <w:r>
        <w:rPr>
          <w:rFonts w:hint="eastAsia"/>
          <w:b/>
          <w:bCs/>
        </w:rPr>
        <w:t xml:space="preserve">Proposal </w:t>
      </w:r>
      <w:r>
        <w:rPr>
          <w:b/>
          <w:bCs/>
        </w:rPr>
        <w:t>9</w:t>
      </w:r>
      <w:r>
        <w:rPr>
          <w:rFonts w:hint="eastAsia"/>
        </w:rPr>
        <w:t xml:space="preserve">: For RF requirement for A-IoT BS, it could be captured in the existing TS38.104 specification. </w:t>
      </w:r>
    </w:p>
    <w:p w14:paraId="51EEF876" w14:textId="77777777" w:rsidR="001A3B2D" w:rsidRDefault="00000000">
      <w:pPr>
        <w:spacing w:before="120" w:after="120"/>
      </w:pPr>
      <w:r>
        <w:rPr>
          <w:b/>
          <w:bCs/>
        </w:rPr>
        <w:t>Proposal 10</w:t>
      </w:r>
      <w:r>
        <w:rPr>
          <w:rFonts w:hint="eastAsia"/>
        </w:rPr>
        <w:t xml:space="preserve">: Discuss the inventory/command performance and D2R timing related requirement for device in WI phase and the corresponding requirement could be captured in new specification for A-IoT device. </w:t>
      </w:r>
    </w:p>
    <w:p w14:paraId="47840D4A" w14:textId="77777777" w:rsidR="001A3B2D" w:rsidRDefault="001A3B2D">
      <w:pPr>
        <w:spacing w:before="120" w:after="120"/>
        <w:rPr>
          <w:b/>
          <w:bCs/>
        </w:rPr>
      </w:pPr>
    </w:p>
    <w:p w14:paraId="2FFE987D" w14:textId="77777777" w:rsidR="001A3B2D" w:rsidRDefault="00000000">
      <w:pPr>
        <w:spacing w:before="120" w:after="120"/>
        <w:rPr>
          <w:b/>
          <w:bCs/>
        </w:rPr>
      </w:pPr>
      <w:r>
        <w:rPr>
          <w:rFonts w:hint="eastAsia"/>
          <w:b/>
          <w:bCs/>
        </w:rPr>
        <w:t>The following WI scope for RAN1/2/3/4 is suggested for Rel-19 A-IoT.</w:t>
      </w:r>
    </w:p>
    <w:p w14:paraId="552CCD9F" w14:textId="77777777" w:rsidR="001A3B2D" w:rsidRDefault="00000000">
      <w:pPr>
        <w:spacing w:before="120" w:after="120"/>
        <w:ind w:right="-96"/>
        <w:rPr>
          <w:u w:val="single"/>
          <w:lang w:eastAsia="ja-JP"/>
        </w:rPr>
      </w:pPr>
      <w:r>
        <w:rPr>
          <w:u w:val="single"/>
          <w:lang w:eastAsia="ja-JP"/>
        </w:rPr>
        <w:t>General Scope</w:t>
      </w:r>
    </w:p>
    <w:p w14:paraId="32D94147" w14:textId="77777777" w:rsidR="001A3B2D" w:rsidRDefault="00000000">
      <w:pPr>
        <w:numPr>
          <w:ilvl w:val="0"/>
          <w:numId w:val="18"/>
        </w:numPr>
        <w:spacing w:before="120" w:after="120"/>
        <w:ind w:right="-96"/>
        <w:rPr>
          <w:lang w:eastAsia="ja-JP"/>
        </w:rPr>
      </w:pPr>
      <w:r>
        <w:rPr>
          <w:lang w:eastAsia="ja-JP"/>
        </w:rPr>
        <w:t xml:space="preserve">The overall objective shall </w:t>
      </w:r>
      <w:r>
        <w:rPr>
          <w:rFonts w:hint="eastAsia"/>
        </w:rPr>
        <w:t xml:space="preserve">support the following </w:t>
      </w:r>
      <w:r>
        <w:rPr>
          <w:lang w:eastAsia="ja-JP"/>
        </w:rPr>
        <w:t>Ambient IoT</w:t>
      </w:r>
      <w:r>
        <w:rPr>
          <w:rFonts w:hint="eastAsia"/>
        </w:rPr>
        <w:t xml:space="preserve"> devices</w:t>
      </w:r>
      <w:r>
        <w:rPr>
          <w:lang w:eastAsia="ja-JP"/>
        </w:rPr>
        <w:t>:</w:t>
      </w:r>
    </w:p>
    <w:p w14:paraId="53AA0594" w14:textId="77777777" w:rsidR="001A3B2D" w:rsidRDefault="00000000">
      <w:pPr>
        <w:widowControl w:val="0"/>
        <w:numPr>
          <w:ilvl w:val="0"/>
          <w:numId w:val="13"/>
        </w:numPr>
        <w:autoSpaceDE w:val="0"/>
        <w:autoSpaceDN w:val="0"/>
        <w:adjustRightInd w:val="0"/>
        <w:spacing w:before="120" w:after="120"/>
        <w:ind w:left="1134" w:hanging="357"/>
      </w:pPr>
      <w:r>
        <w:rPr>
          <w:b/>
          <w:bCs/>
        </w:rPr>
        <w:t>Device 1</w:t>
      </w:r>
      <w:r>
        <w:t xml:space="preserve">: ~1 µW peak power consumption, has energy </w:t>
      </w:r>
      <w:proofErr w:type="spellStart"/>
      <w:proofErr w:type="gramStart"/>
      <w:r>
        <w:t>storage,neither</w:t>
      </w:r>
      <w:proofErr w:type="spellEnd"/>
      <w:proofErr w:type="gramEnd"/>
      <w:r>
        <w:t xml:space="preserve"> DL nor UL amplification in the device. The device’s UL transmission is backscattered on a carrier wave provided externally.</w:t>
      </w:r>
    </w:p>
    <w:p w14:paraId="3CA4CEDD" w14:textId="77777777" w:rsidR="001A3B2D" w:rsidRDefault="00000000">
      <w:pPr>
        <w:widowControl w:val="0"/>
        <w:numPr>
          <w:ilvl w:val="0"/>
          <w:numId w:val="13"/>
        </w:numPr>
        <w:autoSpaceDE w:val="0"/>
        <w:autoSpaceDN w:val="0"/>
        <w:adjustRightInd w:val="0"/>
        <w:spacing w:before="120" w:after="120"/>
        <w:ind w:left="1134" w:hanging="357"/>
      </w:pPr>
      <w:r>
        <w:rPr>
          <w:b/>
          <w:bCs/>
        </w:rPr>
        <w:t>Device 2a</w:t>
      </w:r>
      <w:r>
        <w:t>:</w:t>
      </w:r>
      <w:r>
        <w:rPr>
          <w:rFonts w:hint="eastAsia"/>
        </w:rPr>
        <w:t xml:space="preserve"> </w:t>
      </w:r>
      <w:r>
        <w:rPr>
          <w:rFonts w:hint="eastAsia"/>
        </w:rPr>
        <w:t>≤</w:t>
      </w:r>
      <w:r>
        <w:rPr>
          <w:rFonts w:hint="eastAsia"/>
        </w:rPr>
        <w:t xml:space="preserve"> a few hundred µW peak powe</w:t>
      </w:r>
      <w:r>
        <w:t>r consumption, has energy storage, both DL and/or UL amplification in the device. The device’s UL transmission is backscattered on a carrier wave provided externally.</w:t>
      </w:r>
    </w:p>
    <w:p w14:paraId="19A0D4CC" w14:textId="77777777" w:rsidR="001A3B2D" w:rsidRDefault="00000000">
      <w:pPr>
        <w:numPr>
          <w:ilvl w:val="0"/>
          <w:numId w:val="18"/>
        </w:numPr>
        <w:spacing w:before="120" w:after="120"/>
        <w:ind w:right="-96"/>
        <w:rPr>
          <w:lang w:eastAsia="ja-JP"/>
        </w:rPr>
      </w:pPr>
      <w:r>
        <w:rPr>
          <w:lang w:eastAsia="ja-JP"/>
        </w:rPr>
        <w:lastRenderedPageBreak/>
        <w:t>Deployment Scenarios with the following characteristics, referenced to the tables in Clause 4.2.2 of TR 38.848:</w:t>
      </w:r>
    </w:p>
    <w:p w14:paraId="4A1047C9" w14:textId="77777777" w:rsidR="001A3B2D" w:rsidRDefault="00000000">
      <w:pPr>
        <w:pStyle w:val="B2"/>
        <w:numPr>
          <w:ilvl w:val="0"/>
          <w:numId w:val="14"/>
        </w:numPr>
        <w:spacing w:before="120" w:after="120"/>
      </w:pPr>
      <w:r>
        <w:t>Deployment scenario 1 with Topology 1</w:t>
      </w:r>
    </w:p>
    <w:p w14:paraId="6D9ED444" w14:textId="77777777" w:rsidR="001A3B2D" w:rsidRDefault="00000000">
      <w:pPr>
        <w:pStyle w:val="B2"/>
        <w:numPr>
          <w:ilvl w:val="0"/>
          <w:numId w:val="14"/>
        </w:numPr>
        <w:spacing w:before="120" w:after="120"/>
      </w:pPr>
      <w:r>
        <w:t>Deployment scenario 2 with Topology 2 and UE as intermediate node, under network control</w:t>
      </w:r>
    </w:p>
    <w:p w14:paraId="01422447" w14:textId="77777777" w:rsidR="001A3B2D" w:rsidRDefault="00000000">
      <w:pPr>
        <w:pStyle w:val="B2"/>
        <w:numPr>
          <w:ilvl w:val="0"/>
          <w:numId w:val="14"/>
        </w:numPr>
        <w:spacing w:before="120" w:after="120"/>
      </w:pPr>
      <w:r>
        <w:rPr>
          <w:rFonts w:hint="eastAsia"/>
        </w:rPr>
        <w:t xml:space="preserve">Note: the workload for </w:t>
      </w:r>
      <w:r>
        <w:t xml:space="preserve">Topology 2 </w:t>
      </w:r>
      <w:r>
        <w:rPr>
          <w:rFonts w:hint="eastAsia"/>
        </w:rPr>
        <w:t>in RAN1 should be minimized</w:t>
      </w:r>
    </w:p>
    <w:p w14:paraId="617656BD" w14:textId="77777777" w:rsidR="001A3B2D" w:rsidRDefault="00000000">
      <w:pPr>
        <w:numPr>
          <w:ilvl w:val="0"/>
          <w:numId w:val="18"/>
        </w:numPr>
        <w:spacing w:before="120" w:after="120"/>
        <w:ind w:right="-96"/>
        <w:rPr>
          <w:lang w:eastAsia="ja-JP"/>
        </w:rPr>
      </w:pPr>
      <w:r>
        <w:rPr>
          <w:lang w:eastAsia="ja-JP"/>
        </w:rPr>
        <w:t>Traffic types DO-DTT</w:t>
      </w:r>
      <w:r>
        <w:rPr>
          <w:rFonts w:hint="eastAsia"/>
        </w:rPr>
        <w:t xml:space="preserve"> and</w:t>
      </w:r>
      <w:r>
        <w:rPr>
          <w:lang w:eastAsia="ja-JP"/>
        </w:rPr>
        <w:t xml:space="preserve"> DT, with focus on rUC1 (indoor inventory) and rUC4 (indoor command).</w:t>
      </w:r>
      <w:r>
        <w:rPr>
          <w:sz w:val="16"/>
          <w:szCs w:val="16"/>
        </w:rPr>
        <w:t xml:space="preserve"> </w:t>
      </w:r>
      <w:r>
        <w:t xml:space="preserve"> </w:t>
      </w:r>
    </w:p>
    <w:p w14:paraId="13EA6B2D" w14:textId="77777777" w:rsidR="001A3B2D" w:rsidRDefault="00000000">
      <w:pPr>
        <w:numPr>
          <w:ilvl w:val="0"/>
          <w:numId w:val="18"/>
        </w:numPr>
        <w:spacing w:before="120" w:after="120"/>
        <w:ind w:right="-96"/>
        <w:rPr>
          <w:lang w:eastAsia="ja-JP"/>
        </w:rPr>
      </w:pPr>
      <w:r>
        <w:rPr>
          <w:lang w:eastAsia="ja-JP"/>
        </w:rPr>
        <w:t>FR1 licensed spectrum in FDD.</w:t>
      </w:r>
    </w:p>
    <w:p w14:paraId="231E6C79" w14:textId="77777777" w:rsidR="001A3B2D" w:rsidRDefault="00000000">
      <w:pPr>
        <w:numPr>
          <w:ilvl w:val="0"/>
          <w:numId w:val="18"/>
        </w:numPr>
        <w:spacing w:before="120" w:after="120"/>
        <w:ind w:right="-96"/>
        <w:rPr>
          <w:lang w:eastAsia="ja-JP"/>
        </w:rPr>
      </w:pPr>
      <w:r>
        <w:rPr>
          <w:rFonts w:hint="eastAsia"/>
        </w:rPr>
        <w:t>T</w:t>
      </w:r>
      <w:r>
        <w:rPr>
          <w:lang w:eastAsia="ja-JP"/>
        </w:rPr>
        <w:t>ransmission</w:t>
      </w:r>
      <w:r>
        <w:rPr>
          <w:rFonts w:hint="eastAsia"/>
        </w:rPr>
        <w:t xml:space="preserve"> from reader to device</w:t>
      </w:r>
      <w:r>
        <w:rPr>
          <w:lang w:eastAsia="ja-JP"/>
        </w:rPr>
        <w:t xml:space="preserve"> can occur at least</w:t>
      </w:r>
      <w:r>
        <w:rPr>
          <w:color w:val="0000FF"/>
          <w:lang w:eastAsia="ja-JP"/>
        </w:rPr>
        <w:t xml:space="preserve"> </w:t>
      </w:r>
      <w:r>
        <w:rPr>
          <w:lang w:eastAsia="ja-JP"/>
        </w:rPr>
        <w:t xml:space="preserve">in </w:t>
      </w:r>
      <w:r>
        <w:rPr>
          <w:rFonts w:hint="eastAsia"/>
        </w:rPr>
        <w:t>D</w:t>
      </w:r>
      <w:r>
        <w:rPr>
          <w:lang w:eastAsia="ja-JP"/>
        </w:rPr>
        <w:t>L spectrum.</w:t>
      </w:r>
      <w:r>
        <w:rPr>
          <w:rFonts w:hint="eastAsia"/>
        </w:rPr>
        <w:t xml:space="preserve"> </w:t>
      </w:r>
      <w:r>
        <w:rPr>
          <w:lang w:eastAsia="ja-JP"/>
        </w:rPr>
        <w:t xml:space="preserve">Transmission </w:t>
      </w:r>
      <w:r>
        <w:rPr>
          <w:rFonts w:hint="eastAsia"/>
        </w:rPr>
        <w:t xml:space="preserve">from CW node or </w:t>
      </w:r>
      <w:r>
        <w:rPr>
          <w:lang w:eastAsia="ja-JP"/>
        </w:rPr>
        <w:t xml:space="preserve">Ambient IoT device </w:t>
      </w:r>
      <w:r>
        <w:rPr>
          <w:rFonts w:hint="eastAsia"/>
        </w:rPr>
        <w:t xml:space="preserve">to reader </w:t>
      </w:r>
      <w:r>
        <w:rPr>
          <w:lang w:eastAsia="ja-JP"/>
        </w:rPr>
        <w:t xml:space="preserve">can occur </w:t>
      </w:r>
      <w:r>
        <w:rPr>
          <w:rFonts w:hint="eastAsia"/>
        </w:rPr>
        <w:t>in UL spectrum/</w:t>
      </w:r>
      <w:r>
        <w:rPr>
          <w:lang w:eastAsia="ja-JP"/>
        </w:rPr>
        <w:t xml:space="preserve"> </w:t>
      </w:r>
      <w:r>
        <w:rPr>
          <w:rFonts w:hint="eastAsia"/>
        </w:rPr>
        <w:t>D</w:t>
      </w:r>
      <w:r>
        <w:rPr>
          <w:lang w:eastAsia="ja-JP"/>
        </w:rPr>
        <w:t>L spectrum</w:t>
      </w:r>
    </w:p>
    <w:p w14:paraId="6134309A" w14:textId="77777777" w:rsidR="001A3B2D" w:rsidRDefault="00000000">
      <w:pPr>
        <w:numPr>
          <w:ilvl w:val="0"/>
          <w:numId w:val="18"/>
        </w:numPr>
        <w:spacing w:before="120" w:after="120"/>
        <w:ind w:right="-96"/>
        <w:rPr>
          <w:lang w:eastAsia="ja-JP"/>
        </w:rPr>
      </w:pPr>
      <w:r>
        <w:rPr>
          <w:rFonts w:hint="eastAsia"/>
        </w:rPr>
        <w:t>Carrier wave transmitted inside/outside Topology</w:t>
      </w:r>
    </w:p>
    <w:p w14:paraId="2A396B33" w14:textId="77777777" w:rsidR="001A3B2D" w:rsidRDefault="00000000">
      <w:pPr>
        <w:numPr>
          <w:ilvl w:val="0"/>
          <w:numId w:val="18"/>
        </w:numPr>
        <w:spacing w:before="120" w:after="120"/>
        <w:ind w:right="-96"/>
        <w:rPr>
          <w:lang w:eastAsia="ja-JP"/>
        </w:rPr>
      </w:pPr>
      <w:r>
        <w:rPr>
          <w:lang w:eastAsia="ja-JP"/>
        </w:rPr>
        <w:t>Spectrum deployment in-band to NR, in guard-band to LTE/NR, in standalone band(s).</w:t>
      </w:r>
    </w:p>
    <w:p w14:paraId="77D2428A" w14:textId="77777777" w:rsidR="001A3B2D" w:rsidRDefault="001A3B2D">
      <w:pPr>
        <w:widowControl w:val="0"/>
        <w:spacing w:before="120" w:after="120"/>
      </w:pPr>
    </w:p>
    <w:p w14:paraId="584F9F1E" w14:textId="77777777" w:rsidR="001A3B2D" w:rsidRDefault="00000000">
      <w:pPr>
        <w:spacing w:before="120" w:after="120"/>
        <w:ind w:right="-96"/>
        <w:rPr>
          <w:u w:val="single"/>
          <w:lang w:eastAsia="ja-JP"/>
        </w:rPr>
      </w:pPr>
      <w:r>
        <w:rPr>
          <w:u w:val="single"/>
          <w:lang w:eastAsia="ja-JP"/>
        </w:rPr>
        <w:t>RAN1-led:</w:t>
      </w:r>
    </w:p>
    <w:p w14:paraId="01982CD3" w14:textId="77777777" w:rsidR="001A3B2D" w:rsidRDefault="00000000">
      <w:pPr>
        <w:spacing w:before="120" w:after="120"/>
        <w:ind w:right="-96" w:firstLine="720"/>
      </w:pPr>
      <w:r>
        <w:rPr>
          <w:lang w:eastAsia="ja-JP"/>
        </w:rPr>
        <w:t xml:space="preserve">For the Ambient IoT </w:t>
      </w:r>
      <w:r>
        <w:rPr>
          <w:rFonts w:hint="eastAsia"/>
        </w:rPr>
        <w:t>R2D and D2R transmission, specify the following aspects</w:t>
      </w:r>
    </w:p>
    <w:p w14:paraId="45FC55D8" w14:textId="77777777" w:rsidR="001A3B2D" w:rsidRDefault="00000000">
      <w:pPr>
        <w:numPr>
          <w:ilvl w:val="1"/>
          <w:numId w:val="15"/>
        </w:numPr>
        <w:spacing w:before="120" w:after="120"/>
        <w:ind w:right="-96"/>
        <w:rPr>
          <w:lang w:eastAsia="ja-JP"/>
        </w:rPr>
      </w:pPr>
      <w:r>
        <w:t>OOK-1</w:t>
      </w:r>
      <w:r>
        <w:rPr>
          <w:rFonts w:hint="eastAsia"/>
        </w:rPr>
        <w:t>/</w:t>
      </w:r>
      <w:r>
        <w:t>OOK-4</w:t>
      </w:r>
      <w:r>
        <w:rPr>
          <w:rFonts w:hint="eastAsia"/>
        </w:rPr>
        <w:t xml:space="preserve"> based modulation</w:t>
      </w:r>
      <w:r>
        <w:t xml:space="preserve"> in R2D</w:t>
      </w:r>
      <w:r>
        <w:rPr>
          <w:rFonts w:hint="eastAsia"/>
        </w:rPr>
        <w:t>; OOK/BPSK in D2R</w:t>
      </w:r>
    </w:p>
    <w:p w14:paraId="7C762C56" w14:textId="77777777" w:rsidR="001A3B2D" w:rsidRDefault="00000000">
      <w:pPr>
        <w:numPr>
          <w:ilvl w:val="1"/>
          <w:numId w:val="15"/>
        </w:numPr>
        <w:spacing w:before="120" w:after="120"/>
        <w:ind w:right="-96"/>
        <w:rPr>
          <w:lang w:eastAsia="ja-JP"/>
        </w:rPr>
      </w:pPr>
      <w:r>
        <w:rPr>
          <w:rFonts w:hint="eastAsia"/>
        </w:rPr>
        <w:t>Manchester code in R2D and D2R</w:t>
      </w:r>
    </w:p>
    <w:p w14:paraId="5C8FE7FC" w14:textId="77777777" w:rsidR="001A3B2D" w:rsidRDefault="00000000">
      <w:pPr>
        <w:numPr>
          <w:ilvl w:val="1"/>
          <w:numId w:val="15"/>
        </w:numPr>
        <w:spacing w:before="120" w:after="120"/>
        <w:ind w:right="-96"/>
      </w:pPr>
      <w:r>
        <w:rPr>
          <w:rFonts w:hint="eastAsia"/>
        </w:rPr>
        <w:t>Convolutional code in D2R and no FEC in R2D</w:t>
      </w:r>
    </w:p>
    <w:p w14:paraId="17C39B6C" w14:textId="77777777" w:rsidR="001A3B2D" w:rsidRDefault="00000000">
      <w:pPr>
        <w:numPr>
          <w:ilvl w:val="1"/>
          <w:numId w:val="15"/>
        </w:numPr>
        <w:spacing w:before="120" w:after="120"/>
        <w:ind w:right="-96"/>
      </w:pPr>
      <w:r>
        <w:rPr>
          <w:rFonts w:hint="eastAsia"/>
        </w:rPr>
        <w:t>Procedures to generate PRDCH and PDRCH, as respectively the single physical channels for R2D and D2R</w:t>
      </w:r>
    </w:p>
    <w:p w14:paraId="462E2ECA" w14:textId="77777777" w:rsidR="001A3B2D" w:rsidRDefault="00000000">
      <w:pPr>
        <w:numPr>
          <w:ilvl w:val="1"/>
          <w:numId w:val="15"/>
        </w:numPr>
        <w:spacing w:before="120" w:after="120"/>
        <w:ind w:right="-96"/>
      </w:pPr>
      <w:r>
        <w:rPr>
          <w:rFonts w:hint="eastAsia"/>
        </w:rPr>
        <w:t>Procedures to generate R2D and D2R signal(s)</w:t>
      </w:r>
    </w:p>
    <w:p w14:paraId="74C5C9D4" w14:textId="77777777" w:rsidR="001A3B2D" w:rsidRDefault="00000000">
      <w:pPr>
        <w:numPr>
          <w:ilvl w:val="1"/>
          <w:numId w:val="15"/>
        </w:numPr>
        <w:spacing w:before="120" w:after="120"/>
        <w:ind w:right="-96"/>
        <w:rPr>
          <w:lang w:eastAsia="ja-JP"/>
        </w:rPr>
      </w:pPr>
      <w:r>
        <w:rPr>
          <w:rFonts w:hint="eastAsia"/>
        </w:rPr>
        <w:t>R2D control information, R2D/D2R s</w:t>
      </w:r>
      <w:r>
        <w:rPr>
          <w:rFonts w:hint="eastAsia"/>
          <w:lang w:eastAsia="ja-JP"/>
        </w:rPr>
        <w:t>cheduling and timing relationships</w:t>
      </w:r>
    </w:p>
    <w:p w14:paraId="62DCD109" w14:textId="77777777" w:rsidR="001A3B2D" w:rsidRDefault="00000000">
      <w:pPr>
        <w:numPr>
          <w:ilvl w:val="1"/>
          <w:numId w:val="15"/>
        </w:numPr>
        <w:spacing w:before="120" w:after="120"/>
        <w:ind w:right="-96"/>
        <w:rPr>
          <w:lang w:eastAsia="ja-JP"/>
        </w:rPr>
      </w:pPr>
      <w:r>
        <w:t>device (un)availability enabled by information provided by reader</w:t>
      </w:r>
    </w:p>
    <w:p w14:paraId="4C4C2C65" w14:textId="77777777" w:rsidR="001A3B2D" w:rsidRDefault="00000000">
      <w:pPr>
        <w:numPr>
          <w:ilvl w:val="1"/>
          <w:numId w:val="15"/>
        </w:numPr>
        <w:spacing w:before="120" w:after="120"/>
        <w:ind w:right="-96"/>
        <w:rPr>
          <w:lang w:eastAsia="ja-JP"/>
        </w:rPr>
      </w:pPr>
      <w:r>
        <w:t>Multiplexing in time domain for R2D; multiplexing in time/frequency/code domain for D2R</w:t>
      </w:r>
    </w:p>
    <w:p w14:paraId="21500EA3" w14:textId="77777777" w:rsidR="001A3B2D" w:rsidRDefault="00000000">
      <w:pPr>
        <w:numPr>
          <w:ilvl w:val="1"/>
          <w:numId w:val="15"/>
        </w:numPr>
        <w:spacing w:before="120" w:after="120"/>
        <w:ind w:right="-96"/>
        <w:rPr>
          <w:lang w:eastAsia="ja-JP"/>
        </w:rPr>
      </w:pPr>
      <w:r>
        <w:rPr>
          <w:rFonts w:hint="eastAsia"/>
        </w:rPr>
        <w:t>Single-tone without frequency hopping for c</w:t>
      </w:r>
      <w:r>
        <w:t>arrier waveform</w:t>
      </w:r>
    </w:p>
    <w:p w14:paraId="174E44EE" w14:textId="77777777" w:rsidR="001A3B2D" w:rsidRDefault="00000000">
      <w:pPr>
        <w:spacing w:before="120" w:after="120"/>
        <w:ind w:right="-96" w:firstLine="720"/>
      </w:pPr>
      <w:r>
        <w:rPr>
          <w:lang w:eastAsia="ja-JP"/>
        </w:rPr>
        <w:t xml:space="preserve">       NOTE: For Topology 2, no difference in physical layer design from Topology 1.</w:t>
      </w:r>
    </w:p>
    <w:p w14:paraId="30B71D67" w14:textId="77777777" w:rsidR="001A3B2D" w:rsidRDefault="001A3B2D">
      <w:pPr>
        <w:spacing w:before="120" w:after="120"/>
        <w:rPr>
          <w:b/>
          <w:bCs/>
        </w:rPr>
      </w:pPr>
    </w:p>
    <w:p w14:paraId="7BEFC212" w14:textId="77777777" w:rsidR="001A3B2D" w:rsidRDefault="00000000">
      <w:pPr>
        <w:spacing w:before="120" w:after="120"/>
        <w:ind w:right="-96"/>
        <w:rPr>
          <w:u w:val="single"/>
          <w:lang w:eastAsia="ja-JP"/>
        </w:rPr>
      </w:pPr>
      <w:r>
        <w:rPr>
          <w:u w:val="single"/>
          <w:lang w:eastAsia="ja-JP"/>
        </w:rPr>
        <w:t>RAN</w:t>
      </w:r>
      <w:r>
        <w:rPr>
          <w:rFonts w:hint="eastAsia"/>
          <w:u w:val="single"/>
        </w:rPr>
        <w:t>2</w:t>
      </w:r>
      <w:r>
        <w:rPr>
          <w:u w:val="single"/>
          <w:lang w:eastAsia="ja-JP"/>
        </w:rPr>
        <w:t>-led:</w:t>
      </w:r>
    </w:p>
    <w:p w14:paraId="37F51B95" w14:textId="77777777" w:rsidR="001A3B2D" w:rsidRDefault="00000000">
      <w:pPr>
        <w:pStyle w:val="ListParagraph"/>
        <w:numPr>
          <w:ilvl w:val="0"/>
          <w:numId w:val="16"/>
        </w:numPr>
        <w:spacing w:before="120" w:after="120"/>
        <w:rPr>
          <w:sz w:val="21"/>
          <w:szCs w:val="21"/>
        </w:rPr>
      </w:pPr>
      <w:r>
        <w:rPr>
          <w:sz w:val="21"/>
          <w:szCs w:val="21"/>
        </w:rPr>
        <w:t xml:space="preserve">Define MAC layer procedures for A-IoT operation for the following functionality for Topology 1: </w:t>
      </w:r>
    </w:p>
    <w:p w14:paraId="51300476"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 xml:space="preserve">Paging: </w:t>
      </w:r>
    </w:p>
    <w:p w14:paraId="3A27FAD5"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to support group paging and paging of individual devices for command and/or inventory purposes</w:t>
      </w:r>
    </w:p>
    <w:p w14:paraId="2ACEA0A9"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Procedures to support avoidance of duplicated response from a given device for the same service request</w:t>
      </w:r>
    </w:p>
    <w:p w14:paraId="53F640B8"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Random Access</w:t>
      </w:r>
    </w:p>
    <w:p w14:paraId="291DBE11"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MAC </w:t>
      </w:r>
      <w:proofErr w:type="spellStart"/>
      <w:r>
        <w:rPr>
          <w:rFonts w:eastAsia="SimSun"/>
          <w:sz w:val="21"/>
          <w:szCs w:val="21"/>
        </w:rPr>
        <w:t>signalling</w:t>
      </w:r>
      <w:proofErr w:type="spellEnd"/>
      <w:r>
        <w:rPr>
          <w:rFonts w:eastAsia="SimSun"/>
          <w:sz w:val="21"/>
          <w:szCs w:val="21"/>
        </w:rPr>
        <w:t xml:space="preserve"> from the reader to device to trigger 3-step/2-step CBRA or CFRA </w:t>
      </w:r>
    </w:p>
    <w:p w14:paraId="7511693D"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 xml:space="preserve">Random access procedures to support 2-step/3-step CBRA or CFRA </w:t>
      </w:r>
    </w:p>
    <w:p w14:paraId="37FF4BE9"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Procedure for contention resolution and re-access in case of random-access failure</w:t>
      </w:r>
    </w:p>
    <w:p w14:paraId="58100222" w14:textId="77777777" w:rsidR="001A3B2D" w:rsidRDefault="00000000">
      <w:pPr>
        <w:pStyle w:val="ListParagraph"/>
        <w:numPr>
          <w:ilvl w:val="1"/>
          <w:numId w:val="16"/>
        </w:numPr>
        <w:spacing w:before="120" w:after="120"/>
        <w:rPr>
          <w:rFonts w:eastAsia="SimSun"/>
          <w:sz w:val="21"/>
          <w:szCs w:val="21"/>
        </w:rPr>
      </w:pPr>
      <w:r>
        <w:rPr>
          <w:rFonts w:eastAsia="SimSun"/>
          <w:sz w:val="21"/>
          <w:szCs w:val="21"/>
        </w:rPr>
        <w:t>MAC procedure for data transfer</w:t>
      </w:r>
    </w:p>
    <w:p w14:paraId="792EC00B"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lastRenderedPageBreak/>
        <w:t>MAC procedure for data transfer in D2R and R2D directions both for inventory and command use cases</w:t>
      </w:r>
    </w:p>
    <w:p w14:paraId="118A6334" w14:textId="77777777" w:rsidR="001A3B2D" w:rsidRDefault="00000000">
      <w:pPr>
        <w:pStyle w:val="ListParagraph"/>
        <w:numPr>
          <w:ilvl w:val="2"/>
          <w:numId w:val="16"/>
        </w:numPr>
        <w:spacing w:before="120" w:after="120"/>
        <w:rPr>
          <w:rFonts w:eastAsia="SimSun"/>
          <w:sz w:val="21"/>
          <w:szCs w:val="21"/>
        </w:rPr>
      </w:pPr>
      <w:r>
        <w:rPr>
          <w:rFonts w:eastAsia="SimSun"/>
          <w:sz w:val="21"/>
          <w:szCs w:val="21"/>
        </w:rPr>
        <w:t>MAC procedure for supporting segmentation and retransmissions for D2R data</w:t>
      </w:r>
    </w:p>
    <w:p w14:paraId="050C8973" w14:textId="77777777" w:rsidR="001A3B2D" w:rsidRDefault="001A3B2D">
      <w:pPr>
        <w:pStyle w:val="ListParagraph"/>
        <w:numPr>
          <w:ilvl w:val="255"/>
          <w:numId w:val="0"/>
        </w:numPr>
        <w:spacing w:before="120" w:after="120"/>
        <w:ind w:left="1800"/>
        <w:rPr>
          <w:rFonts w:eastAsia="SimSun"/>
          <w:sz w:val="21"/>
          <w:szCs w:val="21"/>
        </w:rPr>
      </w:pPr>
    </w:p>
    <w:p w14:paraId="4D01C629" w14:textId="77777777" w:rsidR="001A3B2D" w:rsidRDefault="00000000">
      <w:pPr>
        <w:pStyle w:val="ListParagraph"/>
        <w:numPr>
          <w:ilvl w:val="0"/>
          <w:numId w:val="16"/>
        </w:numPr>
        <w:spacing w:before="120" w:after="120"/>
        <w:rPr>
          <w:sz w:val="21"/>
          <w:szCs w:val="21"/>
        </w:rPr>
      </w:pPr>
      <w:r>
        <w:rPr>
          <w:sz w:val="21"/>
          <w:szCs w:val="21"/>
        </w:rPr>
        <w:t xml:space="preserve">Define RRC </w:t>
      </w:r>
      <w:proofErr w:type="spellStart"/>
      <w:r>
        <w:rPr>
          <w:sz w:val="21"/>
          <w:szCs w:val="21"/>
        </w:rPr>
        <w:t>signalling</w:t>
      </w:r>
      <w:proofErr w:type="spellEnd"/>
      <w:r>
        <w:rPr>
          <w:sz w:val="21"/>
          <w:szCs w:val="21"/>
        </w:rPr>
        <w:t xml:space="preserve"> to provision radio resources at the reader for A-IoT operation for topology 2 including the following aspects: </w:t>
      </w:r>
    </w:p>
    <w:p w14:paraId="581BF460" w14:textId="77777777" w:rsidR="001A3B2D" w:rsidRDefault="00000000">
      <w:pPr>
        <w:pStyle w:val="ListParagraph"/>
        <w:numPr>
          <w:ilvl w:val="1"/>
          <w:numId w:val="16"/>
        </w:numPr>
        <w:spacing w:before="120" w:after="120"/>
        <w:rPr>
          <w:sz w:val="21"/>
          <w:szCs w:val="21"/>
        </w:rPr>
      </w:pPr>
      <w:r>
        <w:rPr>
          <w:sz w:val="21"/>
          <w:szCs w:val="21"/>
        </w:rPr>
        <w:t xml:space="preserve">Dedicated </w:t>
      </w:r>
      <w:proofErr w:type="spellStart"/>
      <w:r>
        <w:rPr>
          <w:sz w:val="21"/>
          <w:szCs w:val="21"/>
        </w:rPr>
        <w:t>signalling</w:t>
      </w:r>
      <w:proofErr w:type="spellEnd"/>
      <w:r>
        <w:rPr>
          <w:sz w:val="21"/>
          <w:szCs w:val="21"/>
        </w:rPr>
        <w:t xml:space="preserve"> in RRC_CONNECTED state for configuring A-IoT radio resources</w:t>
      </w:r>
    </w:p>
    <w:p w14:paraId="437AECC7" w14:textId="77777777" w:rsidR="001A3B2D" w:rsidRDefault="00000000">
      <w:pPr>
        <w:pStyle w:val="ListParagraph"/>
        <w:numPr>
          <w:ilvl w:val="1"/>
          <w:numId w:val="16"/>
        </w:numPr>
        <w:spacing w:before="120" w:after="120"/>
        <w:rPr>
          <w:sz w:val="21"/>
          <w:szCs w:val="21"/>
        </w:rPr>
      </w:pPr>
      <w:r>
        <w:rPr>
          <w:sz w:val="21"/>
          <w:szCs w:val="21"/>
        </w:rPr>
        <w:t>Procedures to enable the UE to release the A-IoT resources upon cell change or moving to out of coverage</w:t>
      </w:r>
    </w:p>
    <w:p w14:paraId="5DDA6954" w14:textId="77777777" w:rsidR="001A3B2D" w:rsidRDefault="00000000">
      <w:pPr>
        <w:pStyle w:val="ListParagraph"/>
        <w:numPr>
          <w:ilvl w:val="1"/>
          <w:numId w:val="16"/>
        </w:numPr>
        <w:spacing w:before="120" w:after="120"/>
        <w:rPr>
          <w:sz w:val="21"/>
          <w:szCs w:val="21"/>
        </w:rPr>
      </w:pPr>
      <w:r>
        <w:rPr>
          <w:sz w:val="21"/>
          <w:szCs w:val="21"/>
        </w:rPr>
        <w:t xml:space="preserve">UE assistance information from the reader to </w:t>
      </w:r>
      <w:proofErr w:type="spellStart"/>
      <w:r>
        <w:rPr>
          <w:sz w:val="21"/>
          <w:szCs w:val="21"/>
        </w:rPr>
        <w:t>gNB</w:t>
      </w:r>
      <w:proofErr w:type="spellEnd"/>
      <w:r>
        <w:rPr>
          <w:sz w:val="21"/>
          <w:szCs w:val="21"/>
        </w:rPr>
        <w:t xml:space="preserve"> for configuration of A-IoT radio resources</w:t>
      </w:r>
    </w:p>
    <w:p w14:paraId="1F07AFF5" w14:textId="77777777" w:rsidR="001A3B2D" w:rsidRDefault="00000000">
      <w:pPr>
        <w:pStyle w:val="ListParagraph"/>
        <w:numPr>
          <w:ilvl w:val="1"/>
          <w:numId w:val="16"/>
        </w:numPr>
        <w:spacing w:before="120" w:after="120"/>
        <w:rPr>
          <w:sz w:val="21"/>
          <w:szCs w:val="21"/>
        </w:rPr>
      </w:pPr>
      <w:r>
        <w:rPr>
          <w:sz w:val="21"/>
          <w:szCs w:val="21"/>
        </w:rPr>
        <w:t>As a second priority, procedures/</w:t>
      </w:r>
      <w:proofErr w:type="spellStart"/>
      <w:r>
        <w:rPr>
          <w:sz w:val="21"/>
          <w:szCs w:val="21"/>
        </w:rPr>
        <w:t>signalling</w:t>
      </w:r>
      <w:proofErr w:type="spellEnd"/>
      <w:r>
        <w:rPr>
          <w:sz w:val="21"/>
          <w:szCs w:val="21"/>
        </w:rPr>
        <w:t xml:space="preserve"> to support operation of A-IoT whilst the reader is in one of RRC_INACTIVE state or RRC_IDLE state (RAN2 to down select between INACTIVE and IDLE states)</w:t>
      </w:r>
    </w:p>
    <w:p w14:paraId="04F607D3" w14:textId="77777777" w:rsidR="001A3B2D" w:rsidRDefault="00000000">
      <w:pPr>
        <w:spacing w:before="120" w:after="120"/>
        <w:ind w:right="-96"/>
        <w:rPr>
          <w:u w:val="single"/>
          <w:lang w:eastAsia="ja-JP"/>
        </w:rPr>
      </w:pPr>
      <w:r>
        <w:rPr>
          <w:u w:val="single"/>
          <w:lang w:eastAsia="ja-JP"/>
        </w:rPr>
        <w:t>RAN</w:t>
      </w:r>
      <w:r>
        <w:rPr>
          <w:rFonts w:hint="eastAsia"/>
          <w:u w:val="single"/>
        </w:rPr>
        <w:t>3</w:t>
      </w:r>
      <w:r>
        <w:rPr>
          <w:u w:val="single"/>
          <w:lang w:eastAsia="ja-JP"/>
        </w:rPr>
        <w:t>-led:</w:t>
      </w:r>
    </w:p>
    <w:p w14:paraId="6D96D782" w14:textId="77777777" w:rsidR="001A3B2D" w:rsidRDefault="00000000">
      <w:pPr>
        <w:pStyle w:val="ListParagraph"/>
        <w:numPr>
          <w:ilvl w:val="0"/>
          <w:numId w:val="16"/>
        </w:numPr>
        <w:spacing w:before="120" w:after="120"/>
        <w:rPr>
          <w:szCs w:val="21"/>
        </w:rPr>
      </w:pPr>
      <w:r>
        <w:rPr>
          <w:sz w:val="21"/>
          <w:szCs w:val="21"/>
        </w:rPr>
        <w:t xml:space="preserve">Specify the architecture, protocol stack and </w:t>
      </w:r>
      <w:proofErr w:type="spellStart"/>
      <w:r>
        <w:rPr>
          <w:sz w:val="21"/>
          <w:szCs w:val="21"/>
        </w:rPr>
        <w:t>signalling</w:t>
      </w:r>
      <w:proofErr w:type="spellEnd"/>
      <w:r>
        <w:rPr>
          <w:sz w:val="21"/>
          <w:szCs w:val="21"/>
        </w:rPr>
        <w:t xml:space="preserve"> procedures for Topology1</w:t>
      </w:r>
    </w:p>
    <w:p w14:paraId="4ED6765C" w14:textId="77777777" w:rsidR="001A3B2D" w:rsidRDefault="00000000">
      <w:pPr>
        <w:pStyle w:val="ListParagraph"/>
        <w:numPr>
          <w:ilvl w:val="1"/>
          <w:numId w:val="16"/>
        </w:numPr>
        <w:spacing w:before="120" w:after="120"/>
        <w:rPr>
          <w:sz w:val="21"/>
          <w:szCs w:val="21"/>
        </w:rPr>
      </w:pPr>
      <w:r>
        <w:rPr>
          <w:sz w:val="21"/>
          <w:szCs w:val="21"/>
        </w:rPr>
        <w:t xml:space="preserve">Support reader selection and resource allocation; </w:t>
      </w:r>
    </w:p>
    <w:p w14:paraId="14878310" w14:textId="77777777" w:rsidR="001A3B2D" w:rsidRDefault="00000000">
      <w:pPr>
        <w:pStyle w:val="ListParagraph"/>
        <w:numPr>
          <w:ilvl w:val="1"/>
          <w:numId w:val="16"/>
        </w:numPr>
        <w:spacing w:before="120" w:after="120"/>
        <w:rPr>
          <w:sz w:val="21"/>
          <w:szCs w:val="21"/>
        </w:rPr>
      </w:pPr>
      <w:r>
        <w:rPr>
          <w:sz w:val="21"/>
          <w:szCs w:val="21"/>
        </w:rPr>
        <w:t>Support Inventory and Command operations;</w:t>
      </w:r>
    </w:p>
    <w:p w14:paraId="2DBBB5E9" w14:textId="77777777" w:rsidR="001A3B2D" w:rsidRDefault="00000000">
      <w:pPr>
        <w:pStyle w:val="ListParagraph"/>
        <w:numPr>
          <w:ilvl w:val="1"/>
          <w:numId w:val="16"/>
        </w:numPr>
        <w:spacing w:before="120" w:after="120"/>
        <w:rPr>
          <w:sz w:val="21"/>
          <w:szCs w:val="21"/>
        </w:rPr>
      </w:pPr>
      <w:r>
        <w:rPr>
          <w:sz w:val="21"/>
          <w:szCs w:val="21"/>
        </w:rPr>
        <w:t>Support locating an Ambient IoT device with minimal specification impact at least with Reader granularity., e.g., via ULI in NGAP messages, via legacy LCS mechanisms.</w:t>
      </w:r>
    </w:p>
    <w:p w14:paraId="153E6EDC" w14:textId="77777777" w:rsidR="001A3B2D" w:rsidRDefault="00000000">
      <w:pPr>
        <w:pStyle w:val="ListParagraph"/>
        <w:numPr>
          <w:ilvl w:val="255"/>
          <w:numId w:val="0"/>
        </w:numPr>
        <w:spacing w:after="120"/>
        <w:ind w:left="720"/>
        <w:rPr>
          <w:sz w:val="21"/>
          <w:szCs w:val="21"/>
        </w:rPr>
      </w:pPr>
      <w:r>
        <w:rPr>
          <w:sz w:val="21"/>
          <w:szCs w:val="21"/>
        </w:rPr>
        <w:t>NOTE: Coordination with other involved WGs when needed, e.g., SA2.</w:t>
      </w:r>
    </w:p>
    <w:p w14:paraId="172F9EC7" w14:textId="77777777" w:rsidR="001A3B2D" w:rsidRDefault="00000000">
      <w:pPr>
        <w:pStyle w:val="ListParagraph"/>
        <w:numPr>
          <w:ilvl w:val="255"/>
          <w:numId w:val="0"/>
        </w:numPr>
        <w:spacing w:after="120"/>
        <w:ind w:left="720"/>
        <w:rPr>
          <w:sz w:val="21"/>
          <w:szCs w:val="21"/>
        </w:rPr>
      </w:pPr>
      <w:r>
        <w:rPr>
          <w:sz w:val="21"/>
          <w:szCs w:val="21"/>
        </w:rPr>
        <w:t>NOTE: support of topology 2 can be added if time allows, based on the overall discussions for timeline per above</w:t>
      </w:r>
    </w:p>
    <w:p w14:paraId="18EAFC41" w14:textId="77777777" w:rsidR="001A3B2D" w:rsidRDefault="001A3B2D">
      <w:pPr>
        <w:spacing w:before="120" w:after="120"/>
        <w:ind w:right="-96"/>
        <w:rPr>
          <w:u w:val="single"/>
          <w:lang w:eastAsia="ja-JP"/>
        </w:rPr>
      </w:pPr>
    </w:p>
    <w:p w14:paraId="09DC19CA" w14:textId="77777777" w:rsidR="001A3B2D" w:rsidRDefault="00000000">
      <w:pPr>
        <w:spacing w:before="120" w:after="120"/>
        <w:ind w:right="-96"/>
        <w:rPr>
          <w:u w:val="single"/>
          <w:lang w:eastAsia="ja-JP"/>
        </w:rPr>
      </w:pPr>
      <w:r>
        <w:rPr>
          <w:u w:val="single"/>
          <w:lang w:eastAsia="ja-JP"/>
        </w:rPr>
        <w:t>RAN</w:t>
      </w:r>
      <w:r>
        <w:rPr>
          <w:rFonts w:hint="eastAsia"/>
          <w:u w:val="single"/>
        </w:rPr>
        <w:t>4</w:t>
      </w:r>
      <w:r>
        <w:rPr>
          <w:u w:val="single"/>
          <w:lang w:eastAsia="ja-JP"/>
        </w:rPr>
        <w:t>-led:</w:t>
      </w:r>
    </w:p>
    <w:p w14:paraId="5BD61B7E" w14:textId="77777777" w:rsidR="001A3B2D" w:rsidRDefault="00000000">
      <w:pPr>
        <w:spacing w:before="120" w:after="120"/>
        <w:ind w:right="-96"/>
      </w:pPr>
      <w:r>
        <w:rPr>
          <w:lang w:eastAsia="ja-JP"/>
        </w:rPr>
        <w:t xml:space="preserve">For the Ambient IoT </w:t>
      </w:r>
      <w:r>
        <w:rPr>
          <w:rFonts w:hint="eastAsia"/>
        </w:rPr>
        <w:t>system, specify the following core requirement</w:t>
      </w:r>
      <w:r>
        <w:t>s</w:t>
      </w:r>
      <w:r>
        <w:rPr>
          <w:rFonts w:hint="eastAsia"/>
        </w:rPr>
        <w:t>:</w:t>
      </w:r>
    </w:p>
    <w:p w14:paraId="3FE9AB0F" w14:textId="77777777" w:rsidR="001A3B2D" w:rsidRDefault="00000000">
      <w:pPr>
        <w:numPr>
          <w:ilvl w:val="1"/>
          <w:numId w:val="16"/>
        </w:numPr>
        <w:spacing w:before="120" w:after="120"/>
        <w:ind w:right="-96"/>
      </w:pPr>
      <w:r>
        <w:rPr>
          <w:rFonts w:hint="eastAsia"/>
        </w:rPr>
        <w:t xml:space="preserve">System parameters (operating band, SCS, BW, channel spacing </w:t>
      </w:r>
      <w:proofErr w:type="spellStart"/>
      <w:r>
        <w:rPr>
          <w:rFonts w:hint="eastAsia"/>
        </w:rPr>
        <w:t>etc</w:t>
      </w:r>
      <w:proofErr w:type="spellEnd"/>
      <w:r>
        <w:rPr>
          <w:rFonts w:hint="eastAsia"/>
        </w:rPr>
        <w:t>)</w:t>
      </w:r>
    </w:p>
    <w:p w14:paraId="025422B7" w14:textId="77777777" w:rsidR="001A3B2D" w:rsidRDefault="00000000">
      <w:pPr>
        <w:numPr>
          <w:ilvl w:val="1"/>
          <w:numId w:val="16"/>
        </w:numPr>
        <w:spacing w:before="120" w:after="120"/>
        <w:ind w:right="-96"/>
      </w:pPr>
      <w:r>
        <w:rPr>
          <w:rFonts w:hint="eastAsia"/>
        </w:rPr>
        <w:t>RF requirement for A-IoT BS</w:t>
      </w:r>
    </w:p>
    <w:p w14:paraId="70C465CC" w14:textId="77777777" w:rsidR="001A3B2D" w:rsidRDefault="00000000">
      <w:pPr>
        <w:numPr>
          <w:ilvl w:val="1"/>
          <w:numId w:val="16"/>
        </w:numPr>
        <w:spacing w:before="120" w:after="120"/>
        <w:ind w:right="-96"/>
      </w:pPr>
      <w:r>
        <w:rPr>
          <w:rFonts w:hint="eastAsia"/>
        </w:rPr>
        <w:t>RF requirement for CW node</w:t>
      </w:r>
    </w:p>
    <w:p w14:paraId="39824078" w14:textId="77777777" w:rsidR="001A3B2D" w:rsidRDefault="00000000">
      <w:pPr>
        <w:numPr>
          <w:ilvl w:val="1"/>
          <w:numId w:val="16"/>
        </w:numPr>
        <w:spacing w:before="120" w:after="120"/>
        <w:ind w:right="-96"/>
      </w:pPr>
      <w:r>
        <w:rPr>
          <w:rFonts w:hint="eastAsia"/>
        </w:rPr>
        <w:t>RF requirement for A-IoT device</w:t>
      </w:r>
    </w:p>
    <w:p w14:paraId="54F001A7" w14:textId="77777777" w:rsidR="001A3B2D" w:rsidRDefault="00000000">
      <w:pPr>
        <w:numPr>
          <w:ilvl w:val="1"/>
          <w:numId w:val="16"/>
        </w:numPr>
        <w:spacing w:before="120" w:after="120"/>
        <w:ind w:right="-96"/>
      </w:pPr>
      <w:r>
        <w:rPr>
          <w:rFonts w:hint="eastAsia"/>
        </w:rPr>
        <w:t>RF requirement for intermediate UE</w:t>
      </w:r>
    </w:p>
    <w:p w14:paraId="167C3724" w14:textId="77777777" w:rsidR="001A3B2D" w:rsidRDefault="00000000">
      <w:pPr>
        <w:numPr>
          <w:ilvl w:val="1"/>
          <w:numId w:val="16"/>
        </w:numPr>
        <w:spacing w:before="120" w:after="120"/>
        <w:ind w:right="-96"/>
      </w:pPr>
      <w:r>
        <w:rPr>
          <w:rFonts w:hint="eastAsia"/>
        </w:rPr>
        <w:t>RRM requirement for A-IoT device</w:t>
      </w:r>
    </w:p>
    <w:p w14:paraId="365C20E4" w14:textId="77777777" w:rsidR="001A3B2D" w:rsidRDefault="00000000">
      <w:pPr>
        <w:spacing w:before="120" w:after="120"/>
        <w:ind w:right="-96"/>
      </w:pPr>
      <w:r>
        <w:rPr>
          <w:lang w:eastAsia="ja-JP"/>
        </w:rPr>
        <w:t xml:space="preserve">For the Ambient IoT </w:t>
      </w:r>
      <w:r>
        <w:rPr>
          <w:rFonts w:hint="eastAsia"/>
        </w:rPr>
        <w:t>system, specify the following perf requirement:</w:t>
      </w:r>
    </w:p>
    <w:p w14:paraId="0766A93E" w14:textId="77777777" w:rsidR="001A3B2D" w:rsidRDefault="00000000">
      <w:pPr>
        <w:numPr>
          <w:ilvl w:val="1"/>
          <w:numId w:val="16"/>
        </w:numPr>
        <w:spacing w:before="120" w:after="120"/>
        <w:ind w:right="-96"/>
      </w:pPr>
      <w:r>
        <w:rPr>
          <w:rFonts w:hint="eastAsia"/>
        </w:rPr>
        <w:t>Conformance testing requirement for A-IoT BS</w:t>
      </w:r>
    </w:p>
    <w:p w14:paraId="08775DE8" w14:textId="77777777" w:rsidR="001A3B2D" w:rsidRDefault="00000000">
      <w:pPr>
        <w:numPr>
          <w:ilvl w:val="1"/>
          <w:numId w:val="16"/>
        </w:numPr>
        <w:spacing w:before="120" w:after="120"/>
        <w:ind w:right="-96"/>
      </w:pPr>
      <w:r>
        <w:rPr>
          <w:rFonts w:hint="eastAsia"/>
        </w:rPr>
        <w:t>Conformance testing requirement for CW node</w:t>
      </w:r>
    </w:p>
    <w:p w14:paraId="665A5177" w14:textId="77777777" w:rsidR="001A3B2D" w:rsidRDefault="00000000">
      <w:pPr>
        <w:numPr>
          <w:ilvl w:val="1"/>
          <w:numId w:val="16"/>
        </w:numPr>
        <w:spacing w:before="120" w:after="120"/>
        <w:ind w:right="-96"/>
      </w:pPr>
      <w:r>
        <w:rPr>
          <w:rFonts w:hint="eastAsia"/>
        </w:rPr>
        <w:t>Test case for A-IoT device RRM requirement</w:t>
      </w:r>
    </w:p>
    <w:p w14:paraId="31F4274F" w14:textId="77777777" w:rsidR="001A3B2D" w:rsidRDefault="00000000">
      <w:pPr>
        <w:numPr>
          <w:ilvl w:val="1"/>
          <w:numId w:val="16"/>
        </w:numPr>
        <w:spacing w:before="120" w:after="120"/>
        <w:ind w:right="-96"/>
      </w:pPr>
      <w:proofErr w:type="spellStart"/>
      <w:r>
        <w:rPr>
          <w:rFonts w:hint="eastAsia"/>
        </w:rPr>
        <w:t>Demod</w:t>
      </w:r>
      <w:proofErr w:type="spellEnd"/>
      <w:r>
        <w:rPr>
          <w:rFonts w:hint="eastAsia"/>
        </w:rPr>
        <w:t xml:space="preserve"> requirement for A-IoT BS, intermediate UE and device</w:t>
      </w:r>
    </w:p>
    <w:p w14:paraId="2FE7EC9C" w14:textId="77777777" w:rsidR="001A3B2D" w:rsidRDefault="00000000">
      <w:pPr>
        <w:pStyle w:val="Heading1"/>
        <w:spacing w:before="120" w:after="120"/>
        <w:ind w:left="0"/>
        <w:rPr>
          <w:rFonts w:eastAsia="SimSun"/>
        </w:rPr>
      </w:pPr>
      <w:r>
        <w:rPr>
          <w:rFonts w:eastAsia="SimSun" w:hint="eastAsia"/>
        </w:rPr>
        <w:t>Reference</w:t>
      </w:r>
      <w:r>
        <w:rPr>
          <w:rFonts w:eastAsia="SimSun"/>
        </w:rPr>
        <w:t>s</w:t>
      </w:r>
    </w:p>
    <w:p w14:paraId="6F6CD670" w14:textId="77777777" w:rsidR="001A3B2D" w:rsidRDefault="00000000">
      <w:pPr>
        <w:spacing w:before="120" w:after="120"/>
        <w:rPr>
          <w:sz w:val="20"/>
        </w:rPr>
      </w:pPr>
      <w:r>
        <w:rPr>
          <w:sz w:val="20"/>
        </w:rPr>
        <w:t>[1] RP-234058 New SID: Study on solutions for Ambient IoT (Internet of Things) in NR</w:t>
      </w:r>
    </w:p>
    <w:p w14:paraId="3D6B889D" w14:textId="77777777" w:rsidR="001A3B2D" w:rsidRDefault="00000000">
      <w:pPr>
        <w:spacing w:before="120" w:after="120"/>
        <w:rPr>
          <w:sz w:val="20"/>
        </w:rPr>
      </w:pPr>
      <w:r>
        <w:rPr>
          <w:sz w:val="20"/>
        </w:rPr>
        <w:t xml:space="preserve">[2] </w:t>
      </w:r>
      <w:r>
        <w:rPr>
          <w:rFonts w:hint="eastAsia"/>
          <w:sz w:val="20"/>
        </w:rPr>
        <w:t xml:space="preserve">TR38.769. </w:t>
      </w:r>
      <w:r>
        <w:rPr>
          <w:sz w:val="20"/>
        </w:rPr>
        <w:t>Study on solutions for ambient IoT (Internet of Things)</w:t>
      </w:r>
      <w:r>
        <w:rPr>
          <w:rFonts w:hint="eastAsia"/>
          <w:sz w:val="20"/>
        </w:rPr>
        <w:t xml:space="preserve"> </w:t>
      </w:r>
      <w:r>
        <w:rPr>
          <w:sz w:val="20"/>
        </w:rPr>
        <w:t>(Release 19)</w:t>
      </w:r>
    </w:p>
    <w:p w14:paraId="6164C7AC" w14:textId="77777777" w:rsidR="001A3B2D" w:rsidRDefault="001A3B2D">
      <w:pPr>
        <w:spacing w:before="120" w:after="120"/>
      </w:pPr>
    </w:p>
    <w:p w14:paraId="724D0D1D" w14:textId="77777777" w:rsidR="001A3B2D" w:rsidRDefault="001A3B2D">
      <w:pPr>
        <w:pStyle w:val="References"/>
        <w:numPr>
          <w:ilvl w:val="0"/>
          <w:numId w:val="0"/>
        </w:numPr>
        <w:spacing w:before="120" w:after="120"/>
      </w:pPr>
    </w:p>
    <w:sectPr w:rsidR="001A3B2D">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57E71F" w14:textId="77777777" w:rsidR="001748FD" w:rsidRDefault="001748FD">
      <w:pPr>
        <w:spacing w:before="120" w:after="120" w:line="240" w:lineRule="auto"/>
      </w:pPr>
      <w:r>
        <w:separator/>
      </w:r>
    </w:p>
  </w:endnote>
  <w:endnote w:type="continuationSeparator" w:id="0">
    <w:p w14:paraId="4B0B289F" w14:textId="77777777" w:rsidR="001748FD" w:rsidRDefault="001748FD">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2CBB3" w14:textId="77777777" w:rsidR="001A3B2D" w:rsidRDefault="001A3B2D">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950D2C" w14:textId="77777777" w:rsidR="001A3B2D"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0D82C212" wp14:editId="6C5BDC1E">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1B1851DA" w14:textId="77777777" w:rsidR="001A3B2D" w:rsidRDefault="00000000">
                          <w:pPr>
                            <w:pStyle w:val="Footer"/>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E50A2" w14:textId="77777777" w:rsidR="001A3B2D" w:rsidRDefault="001A3B2D">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9F979" w14:textId="77777777" w:rsidR="001748FD" w:rsidRDefault="001748FD">
      <w:pPr>
        <w:spacing w:before="120" w:after="120"/>
      </w:pPr>
      <w:r>
        <w:separator/>
      </w:r>
    </w:p>
  </w:footnote>
  <w:footnote w:type="continuationSeparator" w:id="0">
    <w:p w14:paraId="6AC89A8F" w14:textId="77777777" w:rsidR="001748FD" w:rsidRDefault="001748F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08854" w14:textId="77777777" w:rsidR="001A3B2D" w:rsidRDefault="001A3B2D">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AAC6B" w14:textId="77777777" w:rsidR="001A3B2D" w:rsidRDefault="001A3B2D">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783B6" w14:textId="77777777" w:rsidR="001A3B2D" w:rsidRDefault="001A3B2D">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C3A0D0D"/>
    <w:multiLevelType w:val="singleLevel"/>
    <w:tmpl w:val="9C3A0D0D"/>
    <w:lvl w:ilvl="0">
      <w:start w:val="1"/>
      <w:numFmt w:val="bullet"/>
      <w:lvlText w:val="‒"/>
      <w:lvlJc w:val="left"/>
      <w:pPr>
        <w:ind w:left="420" w:hanging="420"/>
      </w:pPr>
      <w:rPr>
        <w:rFonts w:ascii="Arial" w:hAnsi="Arial" w:cs="Arial"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E866BE8"/>
    <w:multiLevelType w:val="singleLevel"/>
    <w:tmpl w:val="BE866BE8"/>
    <w:lvl w:ilvl="0">
      <w:start w:val="1"/>
      <w:numFmt w:val="bullet"/>
      <w:lvlText w:val="‒"/>
      <w:lvlJc w:val="left"/>
      <w:pPr>
        <w:ind w:left="420" w:hanging="420"/>
      </w:pPr>
      <w:rPr>
        <w:rFonts w:ascii="Arial" w:hAnsi="Arial" w:cs="Arial" w:hint="default"/>
      </w:rPr>
    </w:lvl>
  </w:abstractNum>
  <w:abstractNum w:abstractNumId="4" w15:restartNumberingAfterBreak="0">
    <w:nsid w:val="C73840B5"/>
    <w:multiLevelType w:val="multilevel"/>
    <w:tmpl w:val="C73840B5"/>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E1626A25"/>
    <w:multiLevelType w:val="singleLevel"/>
    <w:tmpl w:val="E1626A25"/>
    <w:lvl w:ilvl="0">
      <w:start w:val="1"/>
      <w:numFmt w:val="bullet"/>
      <w:lvlText w:val="−"/>
      <w:lvlJc w:val="left"/>
      <w:pPr>
        <w:ind w:left="420" w:hanging="420"/>
      </w:pPr>
      <w:rPr>
        <w:rFonts w:ascii="Arial" w:hAnsi="Arial" w:cs="Arial" w:hint="default"/>
      </w:rPr>
    </w:lvl>
  </w:abstractNum>
  <w:abstractNum w:abstractNumId="6"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7"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DengXian" w:hAnsi="Calibri" w:cs="Calibri" w:hint="default"/>
      </w:rPr>
    </w:lvl>
    <w:lvl w:ilvl="3">
      <w:start w:val="3"/>
      <w:numFmt w:val="bullet"/>
      <w:lvlText w:val="-"/>
      <w:lvlJc w:val="left"/>
      <w:pPr>
        <w:ind w:left="1080" w:hanging="360"/>
      </w:pPr>
      <w:rPr>
        <w:rFonts w:ascii="Calibri" w:eastAsia="DengXian"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tabs>
          <w:tab w:val="left" w:pos="420"/>
        </w:tabs>
        <w:ind w:left="1140" w:hanging="360"/>
      </w:pPr>
      <w:rPr>
        <w:rFonts w:ascii="Symbol" w:hAnsi="Symbol" w:hint="default"/>
        <w:color w:val="auto"/>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12" w15:restartNumberingAfterBreak="0">
    <w:nsid w:val="3A022065"/>
    <w:multiLevelType w:val="multilevel"/>
    <w:tmpl w:val="3A022065"/>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E9B6F97"/>
    <w:multiLevelType w:val="multilevel"/>
    <w:tmpl w:val="3E9B6F9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num w:numId="1" w16cid:durableId="278992205">
    <w:abstractNumId w:val="6"/>
  </w:num>
  <w:num w:numId="2" w16cid:durableId="783767954">
    <w:abstractNumId w:val="13"/>
  </w:num>
  <w:num w:numId="3" w16cid:durableId="246310232">
    <w:abstractNumId w:val="1"/>
  </w:num>
  <w:num w:numId="4" w16cid:durableId="157499640">
    <w:abstractNumId w:val="2"/>
  </w:num>
  <w:num w:numId="5" w16cid:durableId="1751194856">
    <w:abstractNumId w:val="17"/>
  </w:num>
  <w:num w:numId="6" w16cid:durableId="203255924">
    <w:abstractNumId w:val="10"/>
  </w:num>
  <w:num w:numId="7" w16cid:durableId="1694916459">
    <w:abstractNumId w:val="14"/>
  </w:num>
  <w:num w:numId="8" w16cid:durableId="738359733">
    <w:abstractNumId w:val="0"/>
  </w:num>
  <w:num w:numId="9" w16cid:durableId="419645243">
    <w:abstractNumId w:val="9"/>
  </w:num>
  <w:num w:numId="10" w16cid:durableId="109475612">
    <w:abstractNumId w:val="7"/>
  </w:num>
  <w:num w:numId="11" w16cid:durableId="383257045">
    <w:abstractNumId w:val="3"/>
  </w:num>
  <w:num w:numId="12" w16cid:durableId="965428460">
    <w:abstractNumId w:val="15"/>
  </w:num>
  <w:num w:numId="13" w16cid:durableId="2074891738">
    <w:abstractNumId w:val="11"/>
  </w:num>
  <w:num w:numId="14" w16cid:durableId="1234320024">
    <w:abstractNumId w:val="8"/>
  </w:num>
  <w:num w:numId="15" w16cid:durableId="1691444569">
    <w:abstractNumId w:val="16"/>
  </w:num>
  <w:num w:numId="16" w16cid:durableId="810558740">
    <w:abstractNumId w:val="12"/>
  </w:num>
  <w:num w:numId="17" w16cid:durableId="816382701">
    <w:abstractNumId w:val="5"/>
  </w:num>
  <w:num w:numId="18" w16cid:durableId="842325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4720"/>
    <w:rsid w:val="00050423"/>
    <w:rsid w:val="00051F4E"/>
    <w:rsid w:val="000529AC"/>
    <w:rsid w:val="00071FB7"/>
    <w:rsid w:val="00072FB0"/>
    <w:rsid w:val="0007790D"/>
    <w:rsid w:val="00077A1A"/>
    <w:rsid w:val="00090D39"/>
    <w:rsid w:val="00093DF3"/>
    <w:rsid w:val="000A15BE"/>
    <w:rsid w:val="000A168E"/>
    <w:rsid w:val="000A223E"/>
    <w:rsid w:val="000C00A4"/>
    <w:rsid w:val="000C1A96"/>
    <w:rsid w:val="000C3DF8"/>
    <w:rsid w:val="000C7E3D"/>
    <w:rsid w:val="000D0462"/>
    <w:rsid w:val="000D627E"/>
    <w:rsid w:val="000E2433"/>
    <w:rsid w:val="000F28CA"/>
    <w:rsid w:val="001009B8"/>
    <w:rsid w:val="00103457"/>
    <w:rsid w:val="00103906"/>
    <w:rsid w:val="00105530"/>
    <w:rsid w:val="00120AF7"/>
    <w:rsid w:val="00142961"/>
    <w:rsid w:val="001470AA"/>
    <w:rsid w:val="00153BF7"/>
    <w:rsid w:val="00154DBD"/>
    <w:rsid w:val="0015603B"/>
    <w:rsid w:val="0016113B"/>
    <w:rsid w:val="001615B7"/>
    <w:rsid w:val="001632AB"/>
    <w:rsid w:val="00172A27"/>
    <w:rsid w:val="001748FD"/>
    <w:rsid w:val="001754AE"/>
    <w:rsid w:val="0018654F"/>
    <w:rsid w:val="0018732E"/>
    <w:rsid w:val="00191912"/>
    <w:rsid w:val="00195F46"/>
    <w:rsid w:val="001A1539"/>
    <w:rsid w:val="001A3B2D"/>
    <w:rsid w:val="001B338B"/>
    <w:rsid w:val="001B3634"/>
    <w:rsid w:val="001B3889"/>
    <w:rsid w:val="001C1894"/>
    <w:rsid w:val="001C196F"/>
    <w:rsid w:val="001D1287"/>
    <w:rsid w:val="001D2884"/>
    <w:rsid w:val="001E0651"/>
    <w:rsid w:val="001E125B"/>
    <w:rsid w:val="001E262F"/>
    <w:rsid w:val="001F1BB1"/>
    <w:rsid w:val="001F2AF7"/>
    <w:rsid w:val="001F415E"/>
    <w:rsid w:val="001F6E58"/>
    <w:rsid w:val="00203B63"/>
    <w:rsid w:val="0020406B"/>
    <w:rsid w:val="00212872"/>
    <w:rsid w:val="00216169"/>
    <w:rsid w:val="002240E1"/>
    <w:rsid w:val="00224A1A"/>
    <w:rsid w:val="00227DF5"/>
    <w:rsid w:val="002320CA"/>
    <w:rsid w:val="002401EC"/>
    <w:rsid w:val="00243B44"/>
    <w:rsid w:val="00244ABB"/>
    <w:rsid w:val="00244FC6"/>
    <w:rsid w:val="00247A67"/>
    <w:rsid w:val="00251814"/>
    <w:rsid w:val="002546A5"/>
    <w:rsid w:val="00256B05"/>
    <w:rsid w:val="00261BCE"/>
    <w:rsid w:val="00261C72"/>
    <w:rsid w:val="0026766E"/>
    <w:rsid w:val="00270F8C"/>
    <w:rsid w:val="002748A9"/>
    <w:rsid w:val="00282069"/>
    <w:rsid w:val="00283A0A"/>
    <w:rsid w:val="00285965"/>
    <w:rsid w:val="0029516D"/>
    <w:rsid w:val="00297949"/>
    <w:rsid w:val="002A3D98"/>
    <w:rsid w:val="002B4661"/>
    <w:rsid w:val="002C4448"/>
    <w:rsid w:val="002C4966"/>
    <w:rsid w:val="002C60BF"/>
    <w:rsid w:val="002C68AC"/>
    <w:rsid w:val="002C7CCD"/>
    <w:rsid w:val="002F0E7A"/>
    <w:rsid w:val="002F2535"/>
    <w:rsid w:val="002F2C7F"/>
    <w:rsid w:val="002F5687"/>
    <w:rsid w:val="002F5A8D"/>
    <w:rsid w:val="00300D72"/>
    <w:rsid w:val="00302F20"/>
    <w:rsid w:val="00303936"/>
    <w:rsid w:val="00314748"/>
    <w:rsid w:val="00316046"/>
    <w:rsid w:val="00317501"/>
    <w:rsid w:val="00322EE2"/>
    <w:rsid w:val="00325902"/>
    <w:rsid w:val="003275A3"/>
    <w:rsid w:val="00331B70"/>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B5AC2"/>
    <w:rsid w:val="003D1DE1"/>
    <w:rsid w:val="003D44C6"/>
    <w:rsid w:val="003D5CFD"/>
    <w:rsid w:val="003F7415"/>
    <w:rsid w:val="004003D2"/>
    <w:rsid w:val="00417B25"/>
    <w:rsid w:val="004209E1"/>
    <w:rsid w:val="0042238B"/>
    <w:rsid w:val="00434E27"/>
    <w:rsid w:val="00440E60"/>
    <w:rsid w:val="00450C17"/>
    <w:rsid w:val="004527B1"/>
    <w:rsid w:val="004545A5"/>
    <w:rsid w:val="004557D2"/>
    <w:rsid w:val="004608F6"/>
    <w:rsid w:val="004673C3"/>
    <w:rsid w:val="004724B4"/>
    <w:rsid w:val="00472B06"/>
    <w:rsid w:val="00477655"/>
    <w:rsid w:val="0048120F"/>
    <w:rsid w:val="00482706"/>
    <w:rsid w:val="00490434"/>
    <w:rsid w:val="00494F95"/>
    <w:rsid w:val="004A142B"/>
    <w:rsid w:val="004A2759"/>
    <w:rsid w:val="004A5D1D"/>
    <w:rsid w:val="004A699E"/>
    <w:rsid w:val="004B44A9"/>
    <w:rsid w:val="004C1A54"/>
    <w:rsid w:val="004C4E0D"/>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27FE"/>
    <w:rsid w:val="00546436"/>
    <w:rsid w:val="00547723"/>
    <w:rsid w:val="00561FA8"/>
    <w:rsid w:val="005624FE"/>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6A1C"/>
    <w:rsid w:val="005E2808"/>
    <w:rsid w:val="005E2C89"/>
    <w:rsid w:val="005E55B4"/>
    <w:rsid w:val="005F26E5"/>
    <w:rsid w:val="005F7062"/>
    <w:rsid w:val="00603844"/>
    <w:rsid w:val="00604404"/>
    <w:rsid w:val="006059E5"/>
    <w:rsid w:val="00611232"/>
    <w:rsid w:val="00614E28"/>
    <w:rsid w:val="00617327"/>
    <w:rsid w:val="00617EE7"/>
    <w:rsid w:val="00620288"/>
    <w:rsid w:val="00620D7C"/>
    <w:rsid w:val="006231ED"/>
    <w:rsid w:val="00624C23"/>
    <w:rsid w:val="00633E43"/>
    <w:rsid w:val="00637D11"/>
    <w:rsid w:val="00640B94"/>
    <w:rsid w:val="00641393"/>
    <w:rsid w:val="00642298"/>
    <w:rsid w:val="00646EAA"/>
    <w:rsid w:val="006501AA"/>
    <w:rsid w:val="00650A2A"/>
    <w:rsid w:val="006536B8"/>
    <w:rsid w:val="00653F4E"/>
    <w:rsid w:val="00674C9A"/>
    <w:rsid w:val="00676C72"/>
    <w:rsid w:val="00680FFF"/>
    <w:rsid w:val="00691376"/>
    <w:rsid w:val="006922EF"/>
    <w:rsid w:val="00694FB9"/>
    <w:rsid w:val="006A2804"/>
    <w:rsid w:val="006A5C28"/>
    <w:rsid w:val="006B0580"/>
    <w:rsid w:val="006C2229"/>
    <w:rsid w:val="006C43C7"/>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60D"/>
    <w:rsid w:val="0071482B"/>
    <w:rsid w:val="00717A38"/>
    <w:rsid w:val="00722198"/>
    <w:rsid w:val="00722950"/>
    <w:rsid w:val="0073053B"/>
    <w:rsid w:val="00735DC1"/>
    <w:rsid w:val="00737786"/>
    <w:rsid w:val="007427BB"/>
    <w:rsid w:val="007440A2"/>
    <w:rsid w:val="00745143"/>
    <w:rsid w:val="00747C56"/>
    <w:rsid w:val="007501AC"/>
    <w:rsid w:val="00756124"/>
    <w:rsid w:val="00762F1B"/>
    <w:rsid w:val="0076682E"/>
    <w:rsid w:val="007728A8"/>
    <w:rsid w:val="0077581A"/>
    <w:rsid w:val="0077761A"/>
    <w:rsid w:val="00784828"/>
    <w:rsid w:val="00785A2A"/>
    <w:rsid w:val="00786A2C"/>
    <w:rsid w:val="00786F84"/>
    <w:rsid w:val="00787FA9"/>
    <w:rsid w:val="007A0CD8"/>
    <w:rsid w:val="007B0FD9"/>
    <w:rsid w:val="007B10D4"/>
    <w:rsid w:val="007B18C1"/>
    <w:rsid w:val="007B33D8"/>
    <w:rsid w:val="007B403E"/>
    <w:rsid w:val="007B447A"/>
    <w:rsid w:val="007B458B"/>
    <w:rsid w:val="007C1010"/>
    <w:rsid w:val="007C4328"/>
    <w:rsid w:val="007C440F"/>
    <w:rsid w:val="007C47F6"/>
    <w:rsid w:val="007D2C32"/>
    <w:rsid w:val="007D4A27"/>
    <w:rsid w:val="007E4A23"/>
    <w:rsid w:val="007F39F4"/>
    <w:rsid w:val="00802A15"/>
    <w:rsid w:val="008036A8"/>
    <w:rsid w:val="00810C42"/>
    <w:rsid w:val="0081583C"/>
    <w:rsid w:val="00816EF3"/>
    <w:rsid w:val="008226B2"/>
    <w:rsid w:val="008266C4"/>
    <w:rsid w:val="00830F1E"/>
    <w:rsid w:val="008412CD"/>
    <w:rsid w:val="00842BFF"/>
    <w:rsid w:val="0084332A"/>
    <w:rsid w:val="00847621"/>
    <w:rsid w:val="00852635"/>
    <w:rsid w:val="0085443B"/>
    <w:rsid w:val="00857A62"/>
    <w:rsid w:val="00857E93"/>
    <w:rsid w:val="00860AD1"/>
    <w:rsid w:val="008652E8"/>
    <w:rsid w:val="00870679"/>
    <w:rsid w:val="00870E40"/>
    <w:rsid w:val="00881540"/>
    <w:rsid w:val="00886E49"/>
    <w:rsid w:val="00886EA7"/>
    <w:rsid w:val="00892B4C"/>
    <w:rsid w:val="00893268"/>
    <w:rsid w:val="0089344F"/>
    <w:rsid w:val="00894520"/>
    <w:rsid w:val="00894FB6"/>
    <w:rsid w:val="00897ABC"/>
    <w:rsid w:val="008A72B5"/>
    <w:rsid w:val="008B3130"/>
    <w:rsid w:val="008B363D"/>
    <w:rsid w:val="008B547D"/>
    <w:rsid w:val="008B5C48"/>
    <w:rsid w:val="008B6EF0"/>
    <w:rsid w:val="008B7F10"/>
    <w:rsid w:val="008C0445"/>
    <w:rsid w:val="008C2278"/>
    <w:rsid w:val="008D3ED9"/>
    <w:rsid w:val="008E1E4D"/>
    <w:rsid w:val="008F255E"/>
    <w:rsid w:val="008F3DC8"/>
    <w:rsid w:val="00901BD8"/>
    <w:rsid w:val="00903A35"/>
    <w:rsid w:val="00913703"/>
    <w:rsid w:val="00913897"/>
    <w:rsid w:val="00920A9B"/>
    <w:rsid w:val="00920E7A"/>
    <w:rsid w:val="00922624"/>
    <w:rsid w:val="00923BDA"/>
    <w:rsid w:val="0093617A"/>
    <w:rsid w:val="009411A5"/>
    <w:rsid w:val="00942AEE"/>
    <w:rsid w:val="00946A7C"/>
    <w:rsid w:val="00950DB1"/>
    <w:rsid w:val="00952C83"/>
    <w:rsid w:val="00956A30"/>
    <w:rsid w:val="00957329"/>
    <w:rsid w:val="00957418"/>
    <w:rsid w:val="009610C6"/>
    <w:rsid w:val="00961455"/>
    <w:rsid w:val="0096194F"/>
    <w:rsid w:val="00963243"/>
    <w:rsid w:val="009648EE"/>
    <w:rsid w:val="00966E7D"/>
    <w:rsid w:val="00970630"/>
    <w:rsid w:val="00971A1F"/>
    <w:rsid w:val="009734B7"/>
    <w:rsid w:val="00983FE2"/>
    <w:rsid w:val="00986B97"/>
    <w:rsid w:val="00994A41"/>
    <w:rsid w:val="009A319E"/>
    <w:rsid w:val="009A380A"/>
    <w:rsid w:val="009A3A36"/>
    <w:rsid w:val="009A4F31"/>
    <w:rsid w:val="009B05AD"/>
    <w:rsid w:val="009B18A3"/>
    <w:rsid w:val="009B5557"/>
    <w:rsid w:val="009C6F28"/>
    <w:rsid w:val="009D5B5E"/>
    <w:rsid w:val="009D6400"/>
    <w:rsid w:val="009D6675"/>
    <w:rsid w:val="009D7770"/>
    <w:rsid w:val="009D7C12"/>
    <w:rsid w:val="009F03F7"/>
    <w:rsid w:val="009F65A8"/>
    <w:rsid w:val="009F7747"/>
    <w:rsid w:val="00A00A06"/>
    <w:rsid w:val="00A05A33"/>
    <w:rsid w:val="00A12854"/>
    <w:rsid w:val="00A14F22"/>
    <w:rsid w:val="00A171E5"/>
    <w:rsid w:val="00A17810"/>
    <w:rsid w:val="00A212A7"/>
    <w:rsid w:val="00A21523"/>
    <w:rsid w:val="00A26720"/>
    <w:rsid w:val="00A278F9"/>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3B7B"/>
    <w:rsid w:val="00A94D9B"/>
    <w:rsid w:val="00A967AB"/>
    <w:rsid w:val="00AA1889"/>
    <w:rsid w:val="00AB0AAF"/>
    <w:rsid w:val="00AB214F"/>
    <w:rsid w:val="00AB251B"/>
    <w:rsid w:val="00AB5108"/>
    <w:rsid w:val="00AB6D34"/>
    <w:rsid w:val="00AC24BF"/>
    <w:rsid w:val="00AC3815"/>
    <w:rsid w:val="00AD133F"/>
    <w:rsid w:val="00AD56C4"/>
    <w:rsid w:val="00AD7FE5"/>
    <w:rsid w:val="00AE5530"/>
    <w:rsid w:val="00AF050A"/>
    <w:rsid w:val="00B031EF"/>
    <w:rsid w:val="00B07839"/>
    <w:rsid w:val="00B110EA"/>
    <w:rsid w:val="00B11405"/>
    <w:rsid w:val="00B12602"/>
    <w:rsid w:val="00B138E9"/>
    <w:rsid w:val="00B15B99"/>
    <w:rsid w:val="00B179E3"/>
    <w:rsid w:val="00B21480"/>
    <w:rsid w:val="00B245AA"/>
    <w:rsid w:val="00B34FF8"/>
    <w:rsid w:val="00B43645"/>
    <w:rsid w:val="00B5181A"/>
    <w:rsid w:val="00B52BE9"/>
    <w:rsid w:val="00B54730"/>
    <w:rsid w:val="00B56091"/>
    <w:rsid w:val="00B60F6C"/>
    <w:rsid w:val="00B663FA"/>
    <w:rsid w:val="00B71B7A"/>
    <w:rsid w:val="00B72848"/>
    <w:rsid w:val="00B731A6"/>
    <w:rsid w:val="00B76824"/>
    <w:rsid w:val="00B768A1"/>
    <w:rsid w:val="00B81C3C"/>
    <w:rsid w:val="00B87AB7"/>
    <w:rsid w:val="00B92CDA"/>
    <w:rsid w:val="00B9379C"/>
    <w:rsid w:val="00B96E00"/>
    <w:rsid w:val="00BA1E14"/>
    <w:rsid w:val="00BA72B7"/>
    <w:rsid w:val="00BA7674"/>
    <w:rsid w:val="00BB08C4"/>
    <w:rsid w:val="00BC0005"/>
    <w:rsid w:val="00BD33A2"/>
    <w:rsid w:val="00BD49FA"/>
    <w:rsid w:val="00BD72A5"/>
    <w:rsid w:val="00BE22EC"/>
    <w:rsid w:val="00BE5D22"/>
    <w:rsid w:val="00BE7970"/>
    <w:rsid w:val="00BE7A8C"/>
    <w:rsid w:val="00BF526E"/>
    <w:rsid w:val="00BF61CA"/>
    <w:rsid w:val="00BF743C"/>
    <w:rsid w:val="00BF78E9"/>
    <w:rsid w:val="00C00906"/>
    <w:rsid w:val="00C014A9"/>
    <w:rsid w:val="00C07C74"/>
    <w:rsid w:val="00C111FE"/>
    <w:rsid w:val="00C12784"/>
    <w:rsid w:val="00C16276"/>
    <w:rsid w:val="00C2142E"/>
    <w:rsid w:val="00C22FCF"/>
    <w:rsid w:val="00C2334E"/>
    <w:rsid w:val="00C2713A"/>
    <w:rsid w:val="00C34FD0"/>
    <w:rsid w:val="00C40AA1"/>
    <w:rsid w:val="00C52664"/>
    <w:rsid w:val="00C5791E"/>
    <w:rsid w:val="00C625E3"/>
    <w:rsid w:val="00C65B20"/>
    <w:rsid w:val="00C67AE3"/>
    <w:rsid w:val="00C76271"/>
    <w:rsid w:val="00C829B3"/>
    <w:rsid w:val="00C855D2"/>
    <w:rsid w:val="00C925E7"/>
    <w:rsid w:val="00CA09F5"/>
    <w:rsid w:val="00CA152B"/>
    <w:rsid w:val="00CB03D7"/>
    <w:rsid w:val="00CB046A"/>
    <w:rsid w:val="00CB4602"/>
    <w:rsid w:val="00CB7F67"/>
    <w:rsid w:val="00CB7FB3"/>
    <w:rsid w:val="00CC01B0"/>
    <w:rsid w:val="00CC11A8"/>
    <w:rsid w:val="00CD5E4A"/>
    <w:rsid w:val="00CD62C4"/>
    <w:rsid w:val="00CD71E9"/>
    <w:rsid w:val="00CE32ED"/>
    <w:rsid w:val="00CF0062"/>
    <w:rsid w:val="00CF25E8"/>
    <w:rsid w:val="00CF4293"/>
    <w:rsid w:val="00D06F00"/>
    <w:rsid w:val="00D133A3"/>
    <w:rsid w:val="00D133A5"/>
    <w:rsid w:val="00D14578"/>
    <w:rsid w:val="00D17260"/>
    <w:rsid w:val="00D22C2E"/>
    <w:rsid w:val="00D24465"/>
    <w:rsid w:val="00D27BF8"/>
    <w:rsid w:val="00D30D70"/>
    <w:rsid w:val="00D30FF6"/>
    <w:rsid w:val="00D32F78"/>
    <w:rsid w:val="00D471A9"/>
    <w:rsid w:val="00D54F1B"/>
    <w:rsid w:val="00D57D7B"/>
    <w:rsid w:val="00D60DA9"/>
    <w:rsid w:val="00D714E2"/>
    <w:rsid w:val="00D7289E"/>
    <w:rsid w:val="00D82CF5"/>
    <w:rsid w:val="00D838A0"/>
    <w:rsid w:val="00D8550E"/>
    <w:rsid w:val="00D871C4"/>
    <w:rsid w:val="00D8785A"/>
    <w:rsid w:val="00D91349"/>
    <w:rsid w:val="00D92E3B"/>
    <w:rsid w:val="00D93BC0"/>
    <w:rsid w:val="00DB0E95"/>
    <w:rsid w:val="00DB12AD"/>
    <w:rsid w:val="00DC0C4F"/>
    <w:rsid w:val="00DC1213"/>
    <w:rsid w:val="00DC6E1E"/>
    <w:rsid w:val="00DC70F6"/>
    <w:rsid w:val="00DC724A"/>
    <w:rsid w:val="00DD5F49"/>
    <w:rsid w:val="00DE5E74"/>
    <w:rsid w:val="00DF4482"/>
    <w:rsid w:val="00E05651"/>
    <w:rsid w:val="00E068AA"/>
    <w:rsid w:val="00E15DED"/>
    <w:rsid w:val="00E258FC"/>
    <w:rsid w:val="00E30348"/>
    <w:rsid w:val="00E31DA6"/>
    <w:rsid w:val="00E339EA"/>
    <w:rsid w:val="00E52879"/>
    <w:rsid w:val="00E5408B"/>
    <w:rsid w:val="00E552BE"/>
    <w:rsid w:val="00E55791"/>
    <w:rsid w:val="00E56340"/>
    <w:rsid w:val="00E64FD4"/>
    <w:rsid w:val="00E67009"/>
    <w:rsid w:val="00E704FD"/>
    <w:rsid w:val="00E70594"/>
    <w:rsid w:val="00E739E5"/>
    <w:rsid w:val="00E74561"/>
    <w:rsid w:val="00E74935"/>
    <w:rsid w:val="00E75D6F"/>
    <w:rsid w:val="00E847C5"/>
    <w:rsid w:val="00E859BF"/>
    <w:rsid w:val="00E8609B"/>
    <w:rsid w:val="00E92BF0"/>
    <w:rsid w:val="00E93D73"/>
    <w:rsid w:val="00E94718"/>
    <w:rsid w:val="00E952B8"/>
    <w:rsid w:val="00E95FFE"/>
    <w:rsid w:val="00EA0820"/>
    <w:rsid w:val="00EA1B3D"/>
    <w:rsid w:val="00EB1FC2"/>
    <w:rsid w:val="00EB24EC"/>
    <w:rsid w:val="00EB70EA"/>
    <w:rsid w:val="00EC1DAF"/>
    <w:rsid w:val="00ED0DCA"/>
    <w:rsid w:val="00ED1111"/>
    <w:rsid w:val="00ED47A7"/>
    <w:rsid w:val="00EE1EE7"/>
    <w:rsid w:val="00EF4A28"/>
    <w:rsid w:val="00EF6AF5"/>
    <w:rsid w:val="00F019E9"/>
    <w:rsid w:val="00F03760"/>
    <w:rsid w:val="00F05DFC"/>
    <w:rsid w:val="00F072E8"/>
    <w:rsid w:val="00F143A1"/>
    <w:rsid w:val="00F1480F"/>
    <w:rsid w:val="00F179F3"/>
    <w:rsid w:val="00F2072B"/>
    <w:rsid w:val="00F34277"/>
    <w:rsid w:val="00F34CA1"/>
    <w:rsid w:val="00F4372E"/>
    <w:rsid w:val="00F453FE"/>
    <w:rsid w:val="00F71825"/>
    <w:rsid w:val="00F80169"/>
    <w:rsid w:val="00F81514"/>
    <w:rsid w:val="00F82200"/>
    <w:rsid w:val="00F82B86"/>
    <w:rsid w:val="00F84700"/>
    <w:rsid w:val="00F85FAD"/>
    <w:rsid w:val="00F86352"/>
    <w:rsid w:val="00F87040"/>
    <w:rsid w:val="00F870DD"/>
    <w:rsid w:val="00F9432B"/>
    <w:rsid w:val="00F9445C"/>
    <w:rsid w:val="00F95A32"/>
    <w:rsid w:val="00FA1D8A"/>
    <w:rsid w:val="00FA3897"/>
    <w:rsid w:val="00FA3FD9"/>
    <w:rsid w:val="00FA6AF6"/>
    <w:rsid w:val="00FA7D65"/>
    <w:rsid w:val="00FB593A"/>
    <w:rsid w:val="00FC1AD0"/>
    <w:rsid w:val="00FC20D8"/>
    <w:rsid w:val="00FC396F"/>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32395"/>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A14F87"/>
    <w:rsid w:val="06D94F62"/>
    <w:rsid w:val="06E930D6"/>
    <w:rsid w:val="06F9688C"/>
    <w:rsid w:val="06FA3145"/>
    <w:rsid w:val="07372476"/>
    <w:rsid w:val="07381AA5"/>
    <w:rsid w:val="07395562"/>
    <w:rsid w:val="073C0F1E"/>
    <w:rsid w:val="07573824"/>
    <w:rsid w:val="075A5568"/>
    <w:rsid w:val="076D5A73"/>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322DD"/>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A77EEA"/>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6C645A"/>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A65044"/>
    <w:rsid w:val="0FB60B75"/>
    <w:rsid w:val="0FD96CA9"/>
    <w:rsid w:val="0FDD68DC"/>
    <w:rsid w:val="0FF15BB9"/>
    <w:rsid w:val="0FF906E7"/>
    <w:rsid w:val="0FFD586A"/>
    <w:rsid w:val="10020B62"/>
    <w:rsid w:val="10087FF8"/>
    <w:rsid w:val="1035011A"/>
    <w:rsid w:val="103607AE"/>
    <w:rsid w:val="10384280"/>
    <w:rsid w:val="105D7F23"/>
    <w:rsid w:val="108E0879"/>
    <w:rsid w:val="10C359D9"/>
    <w:rsid w:val="10D00216"/>
    <w:rsid w:val="11011524"/>
    <w:rsid w:val="110877A1"/>
    <w:rsid w:val="110929B6"/>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6161D4"/>
    <w:rsid w:val="12753E07"/>
    <w:rsid w:val="127B28B7"/>
    <w:rsid w:val="129245E5"/>
    <w:rsid w:val="12C10D7D"/>
    <w:rsid w:val="12C50511"/>
    <w:rsid w:val="12CE1204"/>
    <w:rsid w:val="12F06EE1"/>
    <w:rsid w:val="12F32533"/>
    <w:rsid w:val="12F34854"/>
    <w:rsid w:val="13153AEF"/>
    <w:rsid w:val="13294F44"/>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D22209"/>
    <w:rsid w:val="15E47F68"/>
    <w:rsid w:val="15FF6EEC"/>
    <w:rsid w:val="16041E01"/>
    <w:rsid w:val="161A0996"/>
    <w:rsid w:val="16232CF9"/>
    <w:rsid w:val="16262029"/>
    <w:rsid w:val="16397749"/>
    <w:rsid w:val="16406CEA"/>
    <w:rsid w:val="16562259"/>
    <w:rsid w:val="165B3324"/>
    <w:rsid w:val="16764951"/>
    <w:rsid w:val="16791B72"/>
    <w:rsid w:val="167A273E"/>
    <w:rsid w:val="16A61F0D"/>
    <w:rsid w:val="16AC5F02"/>
    <w:rsid w:val="16B27F4D"/>
    <w:rsid w:val="16C77FE5"/>
    <w:rsid w:val="16F47E57"/>
    <w:rsid w:val="16F53AB0"/>
    <w:rsid w:val="171532D4"/>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02234C"/>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5E6E3C"/>
    <w:rsid w:val="1D6451C6"/>
    <w:rsid w:val="1D654C9F"/>
    <w:rsid w:val="1D69417C"/>
    <w:rsid w:val="1D807289"/>
    <w:rsid w:val="1D8E233B"/>
    <w:rsid w:val="1D975DF7"/>
    <w:rsid w:val="1D9B123D"/>
    <w:rsid w:val="1D9E12E8"/>
    <w:rsid w:val="1DBE4B9E"/>
    <w:rsid w:val="1DCB4927"/>
    <w:rsid w:val="1DD6405C"/>
    <w:rsid w:val="1DDD3571"/>
    <w:rsid w:val="1E1754F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34124B"/>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7D64A7"/>
    <w:rsid w:val="238A4219"/>
    <w:rsid w:val="239051E5"/>
    <w:rsid w:val="23924A0F"/>
    <w:rsid w:val="23987B60"/>
    <w:rsid w:val="239D13E8"/>
    <w:rsid w:val="239F6D5D"/>
    <w:rsid w:val="239F7F68"/>
    <w:rsid w:val="23ED0F94"/>
    <w:rsid w:val="23FC3011"/>
    <w:rsid w:val="23FE36DA"/>
    <w:rsid w:val="240211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02CEA"/>
    <w:rsid w:val="27743788"/>
    <w:rsid w:val="277B261F"/>
    <w:rsid w:val="27962ACA"/>
    <w:rsid w:val="279B5A93"/>
    <w:rsid w:val="27A35CC1"/>
    <w:rsid w:val="27AD08FF"/>
    <w:rsid w:val="27E916BA"/>
    <w:rsid w:val="27F10483"/>
    <w:rsid w:val="27FC3372"/>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72969"/>
    <w:rsid w:val="29CD7458"/>
    <w:rsid w:val="29D9048F"/>
    <w:rsid w:val="29EF70CC"/>
    <w:rsid w:val="2A1C62F4"/>
    <w:rsid w:val="2A5F0A9A"/>
    <w:rsid w:val="2A742E1C"/>
    <w:rsid w:val="2A802A87"/>
    <w:rsid w:val="2A931BB9"/>
    <w:rsid w:val="2A9D346A"/>
    <w:rsid w:val="2AB51A38"/>
    <w:rsid w:val="2AB903D8"/>
    <w:rsid w:val="2ACD6CCC"/>
    <w:rsid w:val="2ADF720A"/>
    <w:rsid w:val="2AEE4512"/>
    <w:rsid w:val="2B341240"/>
    <w:rsid w:val="2B34584A"/>
    <w:rsid w:val="2B64015F"/>
    <w:rsid w:val="2B644948"/>
    <w:rsid w:val="2B7C6921"/>
    <w:rsid w:val="2B9C4F86"/>
    <w:rsid w:val="2BCC6FF0"/>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A63741"/>
    <w:rsid w:val="2DBA7FBA"/>
    <w:rsid w:val="2DBE1024"/>
    <w:rsid w:val="2DC6390A"/>
    <w:rsid w:val="2DE16ECB"/>
    <w:rsid w:val="2DE2223D"/>
    <w:rsid w:val="2DE40DD4"/>
    <w:rsid w:val="2E0F2EDB"/>
    <w:rsid w:val="2E145E1D"/>
    <w:rsid w:val="2E18318C"/>
    <w:rsid w:val="2E223E47"/>
    <w:rsid w:val="2E270A97"/>
    <w:rsid w:val="2E3C1B78"/>
    <w:rsid w:val="2E3F4045"/>
    <w:rsid w:val="2E406C0B"/>
    <w:rsid w:val="2E4430FB"/>
    <w:rsid w:val="2E4A213E"/>
    <w:rsid w:val="2E5E2F0C"/>
    <w:rsid w:val="2E6A7B7E"/>
    <w:rsid w:val="2E720143"/>
    <w:rsid w:val="2E852BFA"/>
    <w:rsid w:val="2EB72D84"/>
    <w:rsid w:val="2EE359E2"/>
    <w:rsid w:val="2EEC1574"/>
    <w:rsid w:val="2F1B43C7"/>
    <w:rsid w:val="2F4B55D7"/>
    <w:rsid w:val="2F5604CA"/>
    <w:rsid w:val="2F592F8F"/>
    <w:rsid w:val="2FA36E63"/>
    <w:rsid w:val="2FAA7C6F"/>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261002"/>
    <w:rsid w:val="335A2666"/>
    <w:rsid w:val="33666803"/>
    <w:rsid w:val="33871402"/>
    <w:rsid w:val="338A0060"/>
    <w:rsid w:val="338C018A"/>
    <w:rsid w:val="338C598B"/>
    <w:rsid w:val="33901C94"/>
    <w:rsid w:val="33A045C6"/>
    <w:rsid w:val="33A655BD"/>
    <w:rsid w:val="33AF50D7"/>
    <w:rsid w:val="33C2279E"/>
    <w:rsid w:val="33E6404A"/>
    <w:rsid w:val="33F101FD"/>
    <w:rsid w:val="34052E84"/>
    <w:rsid w:val="34195765"/>
    <w:rsid w:val="3435099A"/>
    <w:rsid w:val="343B5578"/>
    <w:rsid w:val="34510B5E"/>
    <w:rsid w:val="3465056A"/>
    <w:rsid w:val="346866A1"/>
    <w:rsid w:val="34700522"/>
    <w:rsid w:val="348167F0"/>
    <w:rsid w:val="348A336D"/>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90F16"/>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BF7C5B"/>
    <w:rsid w:val="3EC21710"/>
    <w:rsid w:val="3ED07B39"/>
    <w:rsid w:val="3ED75A5B"/>
    <w:rsid w:val="3EEE4BA8"/>
    <w:rsid w:val="3F227ECC"/>
    <w:rsid w:val="3F2A1510"/>
    <w:rsid w:val="3F323523"/>
    <w:rsid w:val="3F577277"/>
    <w:rsid w:val="3F59407A"/>
    <w:rsid w:val="3F963935"/>
    <w:rsid w:val="3FBD7ADB"/>
    <w:rsid w:val="3FC217B1"/>
    <w:rsid w:val="3FED10C4"/>
    <w:rsid w:val="3FFD69BE"/>
    <w:rsid w:val="40115E5D"/>
    <w:rsid w:val="40142B28"/>
    <w:rsid w:val="402551CC"/>
    <w:rsid w:val="404C0EDB"/>
    <w:rsid w:val="405A7340"/>
    <w:rsid w:val="406563D6"/>
    <w:rsid w:val="406B7B27"/>
    <w:rsid w:val="408563A3"/>
    <w:rsid w:val="40A1164F"/>
    <w:rsid w:val="40AD7C5B"/>
    <w:rsid w:val="40CD5F0B"/>
    <w:rsid w:val="40CD665F"/>
    <w:rsid w:val="40DD4729"/>
    <w:rsid w:val="40EB7E0B"/>
    <w:rsid w:val="40F1349D"/>
    <w:rsid w:val="411E2BE4"/>
    <w:rsid w:val="4136428A"/>
    <w:rsid w:val="413A144A"/>
    <w:rsid w:val="413B7573"/>
    <w:rsid w:val="41694287"/>
    <w:rsid w:val="416948A9"/>
    <w:rsid w:val="416B194D"/>
    <w:rsid w:val="41BE3E52"/>
    <w:rsid w:val="41C36A02"/>
    <w:rsid w:val="41D8445C"/>
    <w:rsid w:val="41F562AD"/>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7E4395"/>
    <w:rsid w:val="43806B74"/>
    <w:rsid w:val="43922D90"/>
    <w:rsid w:val="439E00F9"/>
    <w:rsid w:val="43B24CCF"/>
    <w:rsid w:val="43B43752"/>
    <w:rsid w:val="43D14618"/>
    <w:rsid w:val="43E63027"/>
    <w:rsid w:val="43F669C3"/>
    <w:rsid w:val="440B6F6C"/>
    <w:rsid w:val="44205D19"/>
    <w:rsid w:val="442C10DA"/>
    <w:rsid w:val="44314B0E"/>
    <w:rsid w:val="446404BC"/>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2BE5"/>
    <w:rsid w:val="4906501C"/>
    <w:rsid w:val="49132398"/>
    <w:rsid w:val="491B5B23"/>
    <w:rsid w:val="493B491E"/>
    <w:rsid w:val="494305AE"/>
    <w:rsid w:val="494E0A20"/>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CF739E"/>
    <w:rsid w:val="4AD74EF4"/>
    <w:rsid w:val="4AED5C11"/>
    <w:rsid w:val="4AFF253A"/>
    <w:rsid w:val="4B096721"/>
    <w:rsid w:val="4B151DD8"/>
    <w:rsid w:val="4B2F5A69"/>
    <w:rsid w:val="4B600DBB"/>
    <w:rsid w:val="4B740186"/>
    <w:rsid w:val="4B7467CA"/>
    <w:rsid w:val="4B7A2CD7"/>
    <w:rsid w:val="4B8464B3"/>
    <w:rsid w:val="4B8909B6"/>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CDF3F86"/>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D60620"/>
    <w:rsid w:val="4DE22B61"/>
    <w:rsid w:val="4DE96EBF"/>
    <w:rsid w:val="4E071018"/>
    <w:rsid w:val="4E1E35A8"/>
    <w:rsid w:val="4E4A36DE"/>
    <w:rsid w:val="4E4B1237"/>
    <w:rsid w:val="4E685D9D"/>
    <w:rsid w:val="4E997F39"/>
    <w:rsid w:val="4EA21170"/>
    <w:rsid w:val="4EA45038"/>
    <w:rsid w:val="4EA535EA"/>
    <w:rsid w:val="4EAA452F"/>
    <w:rsid w:val="4EAB7555"/>
    <w:rsid w:val="4EB16F4D"/>
    <w:rsid w:val="4ED37A9C"/>
    <w:rsid w:val="4EDE0A69"/>
    <w:rsid w:val="4EDE0F00"/>
    <w:rsid w:val="4EF438A7"/>
    <w:rsid w:val="4EF74679"/>
    <w:rsid w:val="4F0057ED"/>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67177"/>
    <w:rsid w:val="522D4979"/>
    <w:rsid w:val="523456B6"/>
    <w:rsid w:val="5235465D"/>
    <w:rsid w:val="52367473"/>
    <w:rsid w:val="523E15D7"/>
    <w:rsid w:val="5249313E"/>
    <w:rsid w:val="52527419"/>
    <w:rsid w:val="525A4669"/>
    <w:rsid w:val="525B22C4"/>
    <w:rsid w:val="526018C0"/>
    <w:rsid w:val="52841F28"/>
    <w:rsid w:val="52935143"/>
    <w:rsid w:val="52AD06F5"/>
    <w:rsid w:val="52BE0F28"/>
    <w:rsid w:val="52D32108"/>
    <w:rsid w:val="52D6356D"/>
    <w:rsid w:val="52F77D67"/>
    <w:rsid w:val="52F836E3"/>
    <w:rsid w:val="532F7394"/>
    <w:rsid w:val="53385FAE"/>
    <w:rsid w:val="534E489F"/>
    <w:rsid w:val="536E730E"/>
    <w:rsid w:val="537C2BD7"/>
    <w:rsid w:val="53971E29"/>
    <w:rsid w:val="53A35F99"/>
    <w:rsid w:val="53D8114B"/>
    <w:rsid w:val="53E6334F"/>
    <w:rsid w:val="53FB17FA"/>
    <w:rsid w:val="540D22F7"/>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2A7751"/>
    <w:rsid w:val="5930657D"/>
    <w:rsid w:val="59327DEB"/>
    <w:rsid w:val="59392E42"/>
    <w:rsid w:val="593B5B55"/>
    <w:rsid w:val="593D19BE"/>
    <w:rsid w:val="597D137C"/>
    <w:rsid w:val="599D01FE"/>
    <w:rsid w:val="59AF4353"/>
    <w:rsid w:val="59CB134C"/>
    <w:rsid w:val="59D13042"/>
    <w:rsid w:val="59EA652F"/>
    <w:rsid w:val="5A3F6176"/>
    <w:rsid w:val="5A427C66"/>
    <w:rsid w:val="5A5419CE"/>
    <w:rsid w:val="5A587AE0"/>
    <w:rsid w:val="5A5A38F1"/>
    <w:rsid w:val="5A617BFA"/>
    <w:rsid w:val="5A7629B7"/>
    <w:rsid w:val="5A83298E"/>
    <w:rsid w:val="5A84337E"/>
    <w:rsid w:val="5A891BB6"/>
    <w:rsid w:val="5A8D03AD"/>
    <w:rsid w:val="5A9B4B53"/>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CEC5C67"/>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CE7CAB"/>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297E0E"/>
    <w:rsid w:val="6138206E"/>
    <w:rsid w:val="61432418"/>
    <w:rsid w:val="614D3C7D"/>
    <w:rsid w:val="61586FA7"/>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944D1"/>
    <w:rsid w:val="659B42A0"/>
    <w:rsid w:val="65A8095A"/>
    <w:rsid w:val="65F1238A"/>
    <w:rsid w:val="65F35604"/>
    <w:rsid w:val="65FF3198"/>
    <w:rsid w:val="663B062F"/>
    <w:rsid w:val="663E4EF3"/>
    <w:rsid w:val="66471F83"/>
    <w:rsid w:val="665A01D2"/>
    <w:rsid w:val="66875A86"/>
    <w:rsid w:val="6688533A"/>
    <w:rsid w:val="66BB442F"/>
    <w:rsid w:val="66D02521"/>
    <w:rsid w:val="67097AAB"/>
    <w:rsid w:val="670C3488"/>
    <w:rsid w:val="671A237D"/>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5E38B4"/>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EF500FD"/>
    <w:rsid w:val="6F2B434D"/>
    <w:rsid w:val="6F2C5B46"/>
    <w:rsid w:val="6F2D78EE"/>
    <w:rsid w:val="6F4947DA"/>
    <w:rsid w:val="6F4E71A8"/>
    <w:rsid w:val="6F70301C"/>
    <w:rsid w:val="6F781F55"/>
    <w:rsid w:val="6F7C562E"/>
    <w:rsid w:val="6FB93CAC"/>
    <w:rsid w:val="6FB95193"/>
    <w:rsid w:val="6FE04DE1"/>
    <w:rsid w:val="6FE60D34"/>
    <w:rsid w:val="6FEE7F40"/>
    <w:rsid w:val="70015EAC"/>
    <w:rsid w:val="7003534A"/>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0E27C7"/>
    <w:rsid w:val="75132281"/>
    <w:rsid w:val="754C1C51"/>
    <w:rsid w:val="755F4608"/>
    <w:rsid w:val="7564660F"/>
    <w:rsid w:val="7571106C"/>
    <w:rsid w:val="757918F4"/>
    <w:rsid w:val="75886342"/>
    <w:rsid w:val="758A779D"/>
    <w:rsid w:val="758E7458"/>
    <w:rsid w:val="75A3754D"/>
    <w:rsid w:val="75B9274E"/>
    <w:rsid w:val="75F83FB4"/>
    <w:rsid w:val="75F9318E"/>
    <w:rsid w:val="75FC2E47"/>
    <w:rsid w:val="760E47B2"/>
    <w:rsid w:val="76631090"/>
    <w:rsid w:val="76703988"/>
    <w:rsid w:val="7672217C"/>
    <w:rsid w:val="76A12DC3"/>
    <w:rsid w:val="76BE3B48"/>
    <w:rsid w:val="76D15B17"/>
    <w:rsid w:val="77186B1E"/>
    <w:rsid w:val="77645C7D"/>
    <w:rsid w:val="777439C1"/>
    <w:rsid w:val="778B1158"/>
    <w:rsid w:val="77961505"/>
    <w:rsid w:val="77B15DF4"/>
    <w:rsid w:val="77B856B5"/>
    <w:rsid w:val="77CB35CD"/>
    <w:rsid w:val="78076895"/>
    <w:rsid w:val="78091695"/>
    <w:rsid w:val="780F2FBF"/>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21C19"/>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EC4C6A"/>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1B0177"/>
    <w:rsid w:val="7D21528B"/>
    <w:rsid w:val="7D295788"/>
    <w:rsid w:val="7D407271"/>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13C0D"/>
    <w:rsid w:val="7E433210"/>
    <w:rsid w:val="7E575AC2"/>
    <w:rsid w:val="7E580C80"/>
    <w:rsid w:val="7E5B4207"/>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51FB"/>
  <w15:docId w15:val="{1F1D2FF0-CFA7-40DA-B1AD-1C1B5B40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eastAsia="zh-CN"/>
    </w:rPr>
  </w:style>
  <w:style w:type="paragraph" w:customStyle="1" w:styleId="Revision4">
    <w:name w:val="Revision4"/>
    <w:hidden/>
    <w:uiPriority w:val="99"/>
    <w:unhideWhenUsed/>
    <w:qFormat/>
    <w:rPr>
      <w:kern w:val="2"/>
      <w:sz w:val="21"/>
      <w:lang w:val="en-US" w:eastAsia="zh-CN"/>
    </w:rPr>
  </w:style>
  <w:style w:type="paragraph" w:customStyle="1" w:styleId="Revision5">
    <w:name w:val="Revision5"/>
    <w:hidden/>
    <w:uiPriority w:val="99"/>
    <w:unhideWhenUsed/>
    <w:qFormat/>
    <w:rPr>
      <w:kern w:val="2"/>
      <w:sz w:val="21"/>
      <w:lang w:val="en-US" w:eastAsia="zh-CN"/>
    </w:rPr>
  </w:style>
  <w:style w:type="character" w:customStyle="1" w:styleId="ZGSM">
    <w:name w:val="ZGSM"/>
    <w:qFormat/>
  </w:style>
  <w:style w:type="paragraph" w:customStyle="1" w:styleId="Revision6">
    <w:name w:val="Revision6"/>
    <w:hidden/>
    <w:uiPriority w:val="99"/>
    <w:unhideWhenUsed/>
    <w:qFormat/>
    <w:rPr>
      <w:kern w:val="2"/>
      <w:sz w:val="21"/>
      <w:lang w:val="en-US" w:eastAsia="zh-CN"/>
    </w:rPr>
  </w:style>
  <w:style w:type="paragraph" w:styleId="Revision">
    <w:name w:val="Revision"/>
    <w:hidden/>
    <w:uiPriority w:val="99"/>
    <w:unhideWhenUsed/>
    <w:rsid w:val="004673C3"/>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4158</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YuzhouHu</dc:creator>
  <cp:lastModifiedBy>ZTE(Eswar)</cp:lastModifiedBy>
  <cp:revision>2</cp:revision>
  <dcterms:created xsi:type="dcterms:W3CDTF">2024-12-03T11:26:00Z</dcterms:created>
  <dcterms:modified xsi:type="dcterms:W3CDTF">2024-12-03T11:26:00Z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30CBDDF97E7A42A1A7D83731B0E3244C_13</vt:lpwstr>
  </property>
</Properties>
</file>